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CEBF" w14:textId="77777777" w:rsidR="00623C51" w:rsidRPr="00CB1FBF" w:rsidRDefault="00E230B1">
      <w:pPr>
        <w:spacing w:after="160" w:line="360" w:lineRule="auto"/>
        <w:rPr>
          <w:sz w:val="28"/>
          <w:szCs w:val="28"/>
          <w:lang w:val="en-US"/>
        </w:rPr>
      </w:pPr>
      <w:r w:rsidRPr="00CB1FBF">
        <w:rPr>
          <w:rFonts w:ascii="Calibri" w:eastAsia="Calibri" w:hAnsi="Calibri" w:cs="Calibri"/>
          <w:b/>
          <w:bCs/>
          <w:sz w:val="28"/>
          <w:szCs w:val="28"/>
          <w:lang w:val="en-US"/>
        </w:rPr>
        <w:t xml:space="preserve">Human-edible </w:t>
      </w:r>
      <w:r w:rsidRPr="00CB1FBF">
        <w:rPr>
          <w:rFonts w:ascii="Calibri" w:eastAsia="Calibri" w:hAnsi="Calibri" w:cs="Calibri"/>
          <w:b/>
          <w:bCs/>
          <w:i/>
          <w:iCs/>
          <w:sz w:val="28"/>
          <w:szCs w:val="28"/>
          <w:lang w:val="en-US"/>
        </w:rPr>
        <w:t>Acacia</w:t>
      </w:r>
      <w:r w:rsidRPr="00CB1FBF">
        <w:rPr>
          <w:rFonts w:ascii="Calibri" w:eastAsia="Calibri" w:hAnsi="Calibri" w:cs="Calibri"/>
          <w:b/>
          <w:bCs/>
          <w:sz w:val="28"/>
          <w:szCs w:val="28"/>
          <w:lang w:val="en-US"/>
        </w:rPr>
        <w:t xml:space="preserve"> s.l. products, overlooked treasures in the arid tropics</w:t>
      </w:r>
      <w:r w:rsidR="00056BAF">
        <w:rPr>
          <w:rFonts w:ascii="Calibri" w:eastAsia="Calibri" w:hAnsi="Calibri" w:cs="Calibri"/>
          <w:b/>
          <w:bCs/>
          <w:sz w:val="28"/>
          <w:szCs w:val="28"/>
          <w:lang w:val="en-US"/>
        </w:rPr>
        <w:t xml:space="preserve"> – A commentary</w:t>
      </w:r>
      <w:bookmarkStart w:id="0" w:name="_GoBack"/>
      <w:bookmarkEnd w:id="0"/>
    </w:p>
    <w:p w14:paraId="13EA3A2D" w14:textId="27CDBD97" w:rsidR="00623C51" w:rsidRPr="00CB1FBF" w:rsidRDefault="00E230B1">
      <w:pPr>
        <w:spacing w:after="160" w:line="259" w:lineRule="auto"/>
        <w:rPr>
          <w:lang w:val="en-US"/>
        </w:rPr>
      </w:pPr>
      <w:r w:rsidRPr="00CB1FBF">
        <w:rPr>
          <w:rFonts w:ascii="Calibri" w:eastAsia="Calibri" w:hAnsi="Calibri" w:cs="Calibri"/>
          <w:b/>
          <w:bCs/>
          <w:lang w:val="en-US"/>
        </w:rPr>
        <w:t>Moustapha Soungalo Drabo</w:t>
      </w:r>
      <w:r w:rsidR="009E6DFF" w:rsidRPr="001F03AB">
        <w:rPr>
          <w:rFonts w:ascii="Calibri" w:eastAsia="Calibri" w:hAnsi="Calibri" w:cs="Calibri"/>
          <w:b/>
          <w:bCs/>
          <w:vertAlign w:val="superscript"/>
          <w:lang w:val="en-US"/>
        </w:rPr>
        <w:t>1,2</w:t>
      </w:r>
      <w:r w:rsidRPr="00CB1FBF">
        <w:rPr>
          <w:rFonts w:ascii="Calibri" w:eastAsia="Calibri" w:hAnsi="Calibri" w:cs="Calibri"/>
          <w:b/>
          <w:bCs/>
          <w:lang w:val="en-US"/>
        </w:rPr>
        <w:t>*</w:t>
      </w:r>
      <w:r w:rsidR="009E6DFF">
        <w:rPr>
          <w:rFonts w:ascii="Calibri" w:eastAsia="Calibri" w:hAnsi="Calibri" w:cs="Calibri"/>
          <w:b/>
          <w:bCs/>
          <w:lang w:val="en-US"/>
        </w:rPr>
        <w:t>, Aly Savadogo</w:t>
      </w:r>
      <w:r w:rsidRPr="00CB1FBF">
        <w:rPr>
          <w:rFonts w:ascii="Calibri" w:eastAsia="Calibri" w:hAnsi="Calibri" w:cs="Calibri"/>
          <w:lang w:val="en-US"/>
        </w:rPr>
        <w:t xml:space="preserve"> &amp; </w:t>
      </w:r>
      <w:r w:rsidRPr="00CB1FBF">
        <w:rPr>
          <w:rFonts w:ascii="Calibri" w:eastAsia="Calibri" w:hAnsi="Calibri" w:cs="Calibri"/>
          <w:b/>
          <w:bCs/>
          <w:lang w:val="en-US"/>
        </w:rPr>
        <w:t>Katleen Raes</w:t>
      </w:r>
    </w:p>
    <w:p w14:paraId="1BC67A16" w14:textId="726F03D9" w:rsidR="00623C51" w:rsidRDefault="001F03AB">
      <w:pPr>
        <w:spacing w:after="160" w:line="259" w:lineRule="auto"/>
        <w:rPr>
          <w:rFonts w:ascii="Calibri" w:eastAsia="Calibri" w:hAnsi="Calibri" w:cs="Calibri"/>
          <w:lang w:val="en-US"/>
        </w:rPr>
      </w:pPr>
      <w:r>
        <w:rPr>
          <w:rFonts w:ascii="Calibri" w:eastAsia="Calibri" w:hAnsi="Calibri" w:cs="Calibri"/>
          <w:lang w:val="en-US"/>
        </w:rPr>
        <w:t xml:space="preserve">1. </w:t>
      </w:r>
      <w:r w:rsidR="00E230B1" w:rsidRPr="00CB1FBF">
        <w:rPr>
          <w:rFonts w:ascii="Calibri" w:eastAsia="Calibri" w:hAnsi="Calibri" w:cs="Calibri"/>
          <w:lang w:val="en-US"/>
        </w:rPr>
        <w:t>Research Unit VEG-i-TEC, Faculty of Bioscience Engineering, Ghent University, Sint Martens Latemlaan 2B, 8500 Kortrijk, Belgium</w:t>
      </w:r>
    </w:p>
    <w:p w14:paraId="778062F5" w14:textId="47AE63C1" w:rsidR="001F03AB" w:rsidRPr="001F03AB" w:rsidRDefault="001F03AB">
      <w:pPr>
        <w:spacing w:after="160" w:line="259" w:lineRule="auto"/>
        <w:rPr>
          <w:lang w:val="fr-FR"/>
        </w:rPr>
      </w:pPr>
      <w:r w:rsidRPr="001F03AB">
        <w:rPr>
          <w:rFonts w:ascii="Calibri" w:eastAsia="Calibri" w:hAnsi="Calibri" w:cs="Calibri"/>
          <w:lang w:val="fr-FR"/>
        </w:rPr>
        <w:t>2. Laboratoire de Biochimie et Immunologie A</w:t>
      </w:r>
      <w:r>
        <w:rPr>
          <w:rFonts w:ascii="Calibri" w:eastAsia="Calibri" w:hAnsi="Calibri" w:cs="Calibri"/>
          <w:lang w:val="fr-FR"/>
        </w:rPr>
        <w:t>ppliquées, Unité de formation en Science de la Vie et de la Terre, Université Joseph Ki-Zerbo, BP 7021 Ouagadougou 03, Burkina Faso</w:t>
      </w:r>
    </w:p>
    <w:p w14:paraId="28465823" w14:textId="77777777" w:rsidR="00623C51" w:rsidRPr="00CB1FBF" w:rsidRDefault="00E230B1">
      <w:pPr>
        <w:spacing w:after="160" w:line="360" w:lineRule="auto"/>
        <w:rPr>
          <w:lang w:val="en-US"/>
        </w:rPr>
      </w:pPr>
      <w:r w:rsidRPr="00CB1FBF">
        <w:rPr>
          <w:rFonts w:ascii="Calibri" w:eastAsia="Calibri" w:hAnsi="Calibri" w:cs="Calibri"/>
          <w:lang w:val="en-US"/>
        </w:rPr>
        <w:t>* moustaphasoungalodrabo@ugent.be</w:t>
      </w:r>
    </w:p>
    <w:p w14:paraId="2DB00EC2" w14:textId="77777777" w:rsidR="00623C51" w:rsidRPr="00CB1FBF" w:rsidRDefault="00E230B1">
      <w:pPr>
        <w:spacing w:after="160" w:line="259" w:lineRule="auto"/>
        <w:rPr>
          <w:lang w:val="en-US"/>
        </w:rPr>
      </w:pPr>
      <w:r w:rsidRPr="00CB1FBF">
        <w:rPr>
          <w:rFonts w:ascii="Calibri" w:eastAsia="Calibri" w:hAnsi="Calibri" w:cs="Calibri"/>
          <w:b/>
          <w:bCs/>
          <w:lang w:val="en-US"/>
        </w:rPr>
        <w:t>Short abstract</w:t>
      </w:r>
    </w:p>
    <w:p w14:paraId="5632EC5C" w14:textId="49849C9D" w:rsidR="00623C51" w:rsidRPr="00CB1FBF" w:rsidRDefault="00E230B1">
      <w:pPr>
        <w:spacing w:after="160" w:line="360" w:lineRule="auto"/>
        <w:jc w:val="both"/>
        <w:rPr>
          <w:lang w:val="en-US"/>
        </w:rPr>
      </w:pPr>
      <w:r w:rsidRPr="00CB1FBF">
        <w:rPr>
          <w:rFonts w:ascii="Calibri" w:eastAsia="Calibri" w:hAnsi="Calibri" w:cs="Calibri"/>
          <w:i/>
          <w:iCs/>
          <w:lang w:val="en-US"/>
        </w:rPr>
        <w:t>Acacia</w:t>
      </w:r>
      <w:r w:rsidRPr="00CB1FBF">
        <w:rPr>
          <w:rFonts w:ascii="Calibri" w:eastAsia="Calibri" w:hAnsi="Calibri" w:cs="Calibri"/>
          <w:lang w:val="en-US"/>
        </w:rPr>
        <w:t xml:space="preserve"> s.l. is a newly revised genus, whose plant (~1500) species are quintessential in the pantropical, arid, and the most hunger-prone areas worldwide, including Aridoamerica, Outback Australia, southern Asia, and Subsaharan Africa. However, the ecological roles of </w:t>
      </w:r>
      <w:r w:rsidRPr="00CB1FBF">
        <w:rPr>
          <w:rFonts w:ascii="Calibri" w:eastAsia="Calibri" w:hAnsi="Calibri" w:cs="Calibri"/>
          <w:i/>
          <w:iCs/>
          <w:lang w:val="en-US"/>
        </w:rPr>
        <w:t>Acacia</w:t>
      </w:r>
      <w:r w:rsidRPr="00CB1FBF">
        <w:rPr>
          <w:rFonts w:ascii="Calibri" w:eastAsia="Calibri" w:hAnsi="Calibri" w:cs="Calibri"/>
          <w:lang w:val="en-US"/>
        </w:rPr>
        <w:t xml:space="preserve"> s.l. plants are still underestimated. Particularly, their ability to provide a food safety net and empower millions of indigents in their native areas has been overlooked for a very long time. The research on them has drawn interest only recently after the revision of their nomenclature at the XVII </w:t>
      </w:r>
      <w:r w:rsidR="00713FB1">
        <w:rPr>
          <w:rFonts w:ascii="Calibri" w:eastAsia="Calibri" w:hAnsi="Calibri" w:cs="Calibri"/>
          <w:lang w:val="en-US"/>
        </w:rPr>
        <w:t>I</w:t>
      </w:r>
      <w:r w:rsidRPr="00CB1FBF">
        <w:rPr>
          <w:rFonts w:ascii="Calibri" w:eastAsia="Calibri" w:hAnsi="Calibri" w:cs="Calibri"/>
          <w:lang w:val="en-US"/>
        </w:rPr>
        <w:t xml:space="preserve">nternational </w:t>
      </w:r>
      <w:r w:rsidR="00713FB1">
        <w:rPr>
          <w:rFonts w:ascii="Calibri" w:eastAsia="Calibri" w:hAnsi="Calibri" w:cs="Calibri"/>
          <w:lang w:val="en-US"/>
        </w:rPr>
        <w:t>B</w:t>
      </w:r>
      <w:r w:rsidR="00713FB1" w:rsidRPr="00CB1FBF">
        <w:rPr>
          <w:rFonts w:ascii="Calibri" w:eastAsia="Calibri" w:hAnsi="Calibri" w:cs="Calibri"/>
          <w:lang w:val="en-US"/>
        </w:rPr>
        <w:t xml:space="preserve">otanical </w:t>
      </w:r>
      <w:r w:rsidR="00713FB1">
        <w:rPr>
          <w:rFonts w:ascii="Calibri" w:eastAsia="Calibri" w:hAnsi="Calibri" w:cs="Calibri"/>
          <w:lang w:val="en-US"/>
        </w:rPr>
        <w:t>C</w:t>
      </w:r>
      <w:r w:rsidRPr="00CB1FBF">
        <w:rPr>
          <w:rFonts w:ascii="Calibri" w:eastAsia="Calibri" w:hAnsi="Calibri" w:cs="Calibri"/>
          <w:lang w:val="en-US"/>
        </w:rPr>
        <w:t>ongress in Vienna in 2005. A comprehensive literature review has allowed us to identify a couple of trending human-edible products, including gum</w:t>
      </w:r>
      <w:r w:rsidR="001F03AB">
        <w:rPr>
          <w:rFonts w:ascii="Calibri" w:eastAsia="Calibri" w:hAnsi="Calibri" w:cs="Calibri"/>
          <w:lang w:val="en-US"/>
        </w:rPr>
        <w:t>s or resins</w:t>
      </w:r>
      <w:r w:rsidRPr="00CB1FBF">
        <w:rPr>
          <w:rFonts w:ascii="Calibri" w:eastAsia="Calibri" w:hAnsi="Calibri" w:cs="Calibri"/>
          <w:lang w:val="en-US"/>
        </w:rPr>
        <w:t xml:space="preserve">, honeys and seeds (promising protein alternatives), from acacias. Besides, </w:t>
      </w:r>
      <w:r w:rsidRPr="00CB1FBF">
        <w:rPr>
          <w:rFonts w:ascii="Calibri" w:eastAsia="Calibri" w:hAnsi="Calibri" w:cs="Calibri"/>
          <w:i/>
          <w:iCs/>
          <w:lang w:val="en-US"/>
        </w:rPr>
        <w:t>Acacia</w:t>
      </w:r>
      <w:r w:rsidRPr="00CB1FBF">
        <w:rPr>
          <w:rFonts w:ascii="Calibri" w:eastAsia="Calibri" w:hAnsi="Calibri" w:cs="Calibri"/>
          <w:lang w:val="en-US"/>
        </w:rPr>
        <w:t xml:space="preserve"> shoots (</w:t>
      </w:r>
      <w:r w:rsidRPr="00CB1FBF">
        <w:rPr>
          <w:rFonts w:ascii="Calibri" w:eastAsia="Calibri" w:hAnsi="Calibri" w:cs="Calibri"/>
          <w:i/>
          <w:iCs/>
          <w:lang w:val="en-US"/>
        </w:rPr>
        <w:t>e.g.,</w:t>
      </w:r>
      <w:r w:rsidRPr="00CB1FBF">
        <w:rPr>
          <w:rFonts w:ascii="Calibri" w:eastAsia="Calibri" w:hAnsi="Calibri" w:cs="Calibri"/>
          <w:lang w:val="en-US"/>
        </w:rPr>
        <w:t xml:space="preserve"> </w:t>
      </w:r>
      <w:r w:rsidRPr="00CB1FBF">
        <w:rPr>
          <w:rFonts w:ascii="Calibri" w:eastAsia="Calibri" w:hAnsi="Calibri" w:cs="Calibri"/>
          <w:i/>
          <w:iCs/>
          <w:lang w:val="en-US"/>
        </w:rPr>
        <w:t>Acacia pennata</w:t>
      </w:r>
      <w:r w:rsidRPr="00CB1FBF">
        <w:rPr>
          <w:rFonts w:ascii="Calibri" w:eastAsia="Calibri" w:hAnsi="Calibri" w:cs="Calibri"/>
          <w:lang w:val="en-US"/>
        </w:rPr>
        <w:t xml:space="preserve"> shoots or cha-om), though lesser known, have also appeared as promising healthy vegetables for humans, highlighting the food and medicine continuum of </w:t>
      </w:r>
      <w:r w:rsidRPr="00CB1FBF">
        <w:rPr>
          <w:rFonts w:ascii="Calibri" w:eastAsia="Calibri" w:hAnsi="Calibri" w:cs="Calibri"/>
          <w:i/>
          <w:iCs/>
          <w:lang w:val="en-US"/>
        </w:rPr>
        <w:t xml:space="preserve">Acacia </w:t>
      </w:r>
      <w:r w:rsidRPr="00CB1FBF">
        <w:rPr>
          <w:rFonts w:ascii="Calibri" w:eastAsia="Calibri" w:hAnsi="Calibri" w:cs="Calibri"/>
          <w:lang w:val="en-US"/>
        </w:rPr>
        <w:t>edible products. The dissemination of the food products from acacias and their nutritional benefits can help underpin better environmental stewardship in the arid tropics. This communication highlights the different research fronts (</w:t>
      </w:r>
      <w:r w:rsidRPr="00CB1FBF">
        <w:rPr>
          <w:rFonts w:ascii="Calibri" w:eastAsia="Calibri" w:hAnsi="Calibri" w:cs="Calibri"/>
          <w:i/>
          <w:iCs/>
          <w:lang w:val="en-US"/>
        </w:rPr>
        <w:t>i.e.</w:t>
      </w:r>
      <w:r w:rsidRPr="00CB1FBF">
        <w:rPr>
          <w:rFonts w:ascii="Calibri" w:eastAsia="Calibri" w:hAnsi="Calibri" w:cs="Calibri"/>
          <w:lang w:val="en-US"/>
        </w:rPr>
        <w:t>, nutrition, technology, environment, and ethnoecology) for human-edible acacia products, hoping to stimulate a concerted research incentive.</w:t>
      </w:r>
    </w:p>
    <w:p w14:paraId="7AA274FD" w14:textId="77777777" w:rsidR="00623C51" w:rsidRPr="00CB1FBF" w:rsidRDefault="00E230B1">
      <w:pPr>
        <w:spacing w:after="160" w:line="360" w:lineRule="auto"/>
        <w:jc w:val="both"/>
        <w:rPr>
          <w:lang w:val="en-US"/>
        </w:rPr>
      </w:pPr>
      <w:r w:rsidRPr="00CB1FBF">
        <w:rPr>
          <w:rFonts w:ascii="Calibri" w:eastAsia="Calibri" w:hAnsi="Calibri" w:cs="Calibri"/>
          <w:b/>
          <w:bCs/>
          <w:lang w:val="en-US"/>
        </w:rPr>
        <w:t>Keywords</w:t>
      </w:r>
      <w:r w:rsidRPr="00CB1FBF">
        <w:rPr>
          <w:rFonts w:ascii="Calibri" w:eastAsia="Calibri" w:hAnsi="Calibri" w:cs="Calibri"/>
          <w:lang w:val="en-US"/>
        </w:rPr>
        <w:t>: Acacia, arid tropics, food, environmental stewardship, hunger</w:t>
      </w:r>
    </w:p>
    <w:p w14:paraId="456EF982" w14:textId="77777777" w:rsidR="00623C51" w:rsidRPr="00CB1FBF" w:rsidRDefault="00623C51">
      <w:pPr>
        <w:spacing w:after="160" w:line="360" w:lineRule="auto"/>
        <w:jc w:val="both"/>
        <w:rPr>
          <w:lang w:val="en-US"/>
        </w:rPr>
      </w:pPr>
    </w:p>
    <w:p w14:paraId="4D66C3C5" w14:textId="77777777" w:rsidR="00623C51" w:rsidRPr="00CB1FBF" w:rsidRDefault="00623C51">
      <w:pPr>
        <w:spacing w:after="160" w:line="360" w:lineRule="auto"/>
        <w:jc w:val="both"/>
        <w:rPr>
          <w:lang w:val="en-US"/>
        </w:rPr>
      </w:pPr>
    </w:p>
    <w:p w14:paraId="7A714AB5" w14:textId="77777777" w:rsidR="00623C51" w:rsidRPr="00CB1FBF" w:rsidRDefault="00623C51">
      <w:pPr>
        <w:spacing w:after="160" w:line="360" w:lineRule="auto"/>
        <w:jc w:val="both"/>
        <w:rPr>
          <w:lang w:val="en-US"/>
        </w:rPr>
      </w:pPr>
    </w:p>
    <w:p w14:paraId="674C0267" w14:textId="77777777" w:rsidR="00623C51" w:rsidRPr="00CB1FBF" w:rsidRDefault="00E230B1">
      <w:pPr>
        <w:spacing w:line="360" w:lineRule="auto"/>
        <w:jc w:val="both"/>
        <w:rPr>
          <w:lang w:val="en-US"/>
        </w:rPr>
      </w:pPr>
      <w:r w:rsidRPr="00CB1FBF">
        <w:rPr>
          <w:rFonts w:ascii="Calibri" w:eastAsia="Calibri" w:hAnsi="Calibri" w:cs="Calibri"/>
          <w:b/>
          <w:bCs/>
          <w:lang w:val="en-US"/>
        </w:rPr>
        <w:t>Extended abstract</w:t>
      </w:r>
    </w:p>
    <w:p w14:paraId="6A0524F9" w14:textId="77777777" w:rsidR="00623C51" w:rsidRPr="00CB1FBF" w:rsidRDefault="00E230B1">
      <w:pPr>
        <w:spacing w:after="160" w:line="360" w:lineRule="auto"/>
        <w:jc w:val="both"/>
        <w:rPr>
          <w:lang w:val="en-US"/>
        </w:rPr>
      </w:pPr>
      <w:r w:rsidRPr="00CB1FBF">
        <w:rPr>
          <w:rFonts w:ascii="Calibri" w:eastAsia="Calibri" w:hAnsi="Calibri" w:cs="Calibri"/>
          <w:i/>
          <w:iCs/>
          <w:lang w:val="en-US"/>
        </w:rPr>
        <w:t>Acacia</w:t>
      </w:r>
      <w:r w:rsidRPr="00CB1FBF">
        <w:rPr>
          <w:rFonts w:ascii="Calibri" w:eastAsia="Calibri" w:hAnsi="Calibri" w:cs="Calibri"/>
          <w:lang w:val="en-US"/>
        </w:rPr>
        <w:t xml:space="preserve"> plants thrive in the arid tropics (</w:t>
      </w:r>
      <w:r w:rsidRPr="00CB1FBF">
        <w:rPr>
          <w:rFonts w:ascii="Calibri" w:eastAsia="Calibri" w:hAnsi="Calibri" w:cs="Calibri"/>
          <w:b/>
          <w:bCs/>
          <w:lang w:val="en-US"/>
        </w:rPr>
        <w:t>Fig. 1A</w:t>
      </w:r>
      <w:r w:rsidRPr="00CB1FBF">
        <w:rPr>
          <w:rFonts w:ascii="Calibri" w:eastAsia="Calibri" w:hAnsi="Calibri" w:cs="Calibri"/>
          <w:lang w:val="en-US"/>
        </w:rPr>
        <w:t xml:space="preserve">), where they constitute the backbone of the vegetation and support human livelihood. They provide food, medicine, and income to the indigenous people. However, </w:t>
      </w:r>
      <w:r w:rsidRPr="00CB1FBF">
        <w:rPr>
          <w:rFonts w:ascii="Calibri" w:eastAsia="Calibri" w:hAnsi="Calibri" w:cs="Calibri"/>
          <w:i/>
          <w:iCs/>
          <w:lang w:val="en-US"/>
        </w:rPr>
        <w:t>Acacia</w:t>
      </w:r>
      <w:r w:rsidRPr="00CB1FBF">
        <w:rPr>
          <w:rFonts w:ascii="Calibri" w:eastAsia="Calibri" w:hAnsi="Calibri" w:cs="Calibri"/>
          <w:lang w:val="en-US"/>
        </w:rPr>
        <w:t xml:space="preserve"> s.l. have been for a long time an unresolved polyphyletic genus. It is only recently that their classification has been revised, recognizing seven monophyletic segregates, </w:t>
      </w:r>
      <w:r w:rsidRPr="00CB1FBF">
        <w:rPr>
          <w:rFonts w:ascii="Calibri" w:eastAsia="Calibri" w:hAnsi="Calibri" w:cs="Calibri"/>
          <w:i/>
          <w:iCs/>
          <w:lang w:val="en-US"/>
        </w:rPr>
        <w:t>i.e.</w:t>
      </w:r>
      <w:r w:rsidRPr="00CB1FBF">
        <w:rPr>
          <w:rFonts w:ascii="Calibri" w:eastAsia="Calibri" w:hAnsi="Calibri" w:cs="Calibri"/>
          <w:lang w:val="en-US"/>
        </w:rPr>
        <w:t xml:space="preserve">, </w:t>
      </w:r>
      <w:r w:rsidRPr="00CB1FBF">
        <w:rPr>
          <w:rFonts w:ascii="Calibri" w:eastAsia="Calibri" w:hAnsi="Calibri" w:cs="Calibri"/>
          <w:i/>
          <w:iCs/>
          <w:lang w:val="en-US"/>
        </w:rPr>
        <w:t>Acacia</w:t>
      </w:r>
      <w:r w:rsidRPr="00CB1FBF">
        <w:rPr>
          <w:rFonts w:ascii="Calibri" w:eastAsia="Calibri" w:hAnsi="Calibri" w:cs="Calibri"/>
          <w:lang w:val="en-US"/>
        </w:rPr>
        <w:t xml:space="preserve"> sensu stricto (1082 species), </w:t>
      </w:r>
      <w:r w:rsidRPr="00CB1FBF">
        <w:rPr>
          <w:rFonts w:ascii="Calibri" w:eastAsia="Calibri" w:hAnsi="Calibri" w:cs="Calibri"/>
          <w:i/>
          <w:iCs/>
          <w:lang w:val="en-US"/>
        </w:rPr>
        <w:t>Acaciella</w:t>
      </w:r>
      <w:r w:rsidRPr="00CB1FBF">
        <w:rPr>
          <w:rFonts w:ascii="Calibri" w:eastAsia="Calibri" w:hAnsi="Calibri" w:cs="Calibri"/>
          <w:lang w:val="en-US"/>
        </w:rPr>
        <w:t xml:space="preserve"> (15 species), </w:t>
      </w:r>
      <w:r w:rsidRPr="00CB1FBF">
        <w:rPr>
          <w:rFonts w:ascii="Calibri" w:eastAsia="Calibri" w:hAnsi="Calibri" w:cs="Calibri"/>
          <w:i/>
          <w:iCs/>
          <w:lang w:val="en-US"/>
        </w:rPr>
        <w:t>Mariosousa</w:t>
      </w:r>
      <w:r w:rsidRPr="00CB1FBF">
        <w:rPr>
          <w:rFonts w:ascii="Calibri" w:eastAsia="Calibri" w:hAnsi="Calibri" w:cs="Calibri"/>
          <w:lang w:val="en-US"/>
        </w:rPr>
        <w:t xml:space="preserve"> (13 species), </w:t>
      </w:r>
      <w:r w:rsidRPr="00CB1FBF">
        <w:rPr>
          <w:rFonts w:ascii="Calibri" w:eastAsia="Calibri" w:hAnsi="Calibri" w:cs="Calibri"/>
          <w:i/>
          <w:iCs/>
          <w:lang w:val="en-US"/>
        </w:rPr>
        <w:t>Senegalia</w:t>
      </w:r>
      <w:r w:rsidRPr="00CB1FBF">
        <w:rPr>
          <w:rFonts w:ascii="Calibri" w:eastAsia="Calibri" w:hAnsi="Calibri" w:cs="Calibri"/>
          <w:lang w:val="en-US"/>
        </w:rPr>
        <w:t xml:space="preserve"> (220 species), </w:t>
      </w:r>
      <w:r w:rsidRPr="00CB1FBF">
        <w:rPr>
          <w:rFonts w:ascii="Calibri" w:eastAsia="Calibri" w:hAnsi="Calibri" w:cs="Calibri"/>
          <w:i/>
          <w:iCs/>
          <w:lang w:val="en-US"/>
        </w:rPr>
        <w:t>Parasenegalia</w:t>
      </w:r>
      <w:r w:rsidRPr="00CB1FBF">
        <w:rPr>
          <w:rFonts w:ascii="Calibri" w:eastAsia="Calibri" w:hAnsi="Calibri" w:cs="Calibri"/>
          <w:lang w:val="en-US"/>
        </w:rPr>
        <w:t xml:space="preserve"> (11 species), </w:t>
      </w:r>
      <w:r w:rsidRPr="00CB1FBF">
        <w:rPr>
          <w:rFonts w:ascii="Calibri" w:eastAsia="Calibri" w:hAnsi="Calibri" w:cs="Calibri"/>
          <w:i/>
          <w:iCs/>
          <w:lang w:val="en-US"/>
        </w:rPr>
        <w:t>Pseudosenegalia</w:t>
      </w:r>
      <w:r w:rsidRPr="00CB1FBF">
        <w:rPr>
          <w:rFonts w:ascii="Calibri" w:eastAsia="Calibri" w:hAnsi="Calibri" w:cs="Calibri"/>
          <w:lang w:val="en-US"/>
        </w:rPr>
        <w:t xml:space="preserve"> (2 species), and </w:t>
      </w:r>
      <w:r w:rsidRPr="00CB1FBF">
        <w:rPr>
          <w:rFonts w:ascii="Calibri" w:eastAsia="Calibri" w:hAnsi="Calibri" w:cs="Calibri"/>
          <w:i/>
          <w:iCs/>
          <w:lang w:val="en-US"/>
        </w:rPr>
        <w:t>Vachellia</w:t>
      </w:r>
      <w:r w:rsidRPr="00CB1FBF">
        <w:rPr>
          <w:rFonts w:ascii="Calibri" w:eastAsia="Calibri" w:hAnsi="Calibri" w:cs="Calibri"/>
          <w:lang w:val="en-US"/>
        </w:rPr>
        <w:t xml:space="preserve"> (164 species). Besides, the reclassification of the </w:t>
      </w:r>
      <w:r w:rsidRPr="00CB1FBF">
        <w:rPr>
          <w:rFonts w:ascii="Calibri" w:eastAsia="Calibri" w:hAnsi="Calibri" w:cs="Calibri"/>
          <w:i/>
          <w:iCs/>
          <w:lang w:val="en-US"/>
        </w:rPr>
        <w:t>Acacia</w:t>
      </w:r>
      <w:r w:rsidRPr="00CB1FBF">
        <w:rPr>
          <w:rFonts w:ascii="Calibri" w:eastAsia="Calibri" w:hAnsi="Calibri" w:cs="Calibri"/>
          <w:lang w:val="en-US"/>
        </w:rPr>
        <w:t xml:space="preserve"> s.l. led to the revision of the nomenclature, which raised a deep controversy between Australian </w:t>
      </w:r>
      <w:r w:rsidRPr="00CB1FBF">
        <w:rPr>
          <w:rFonts w:ascii="Calibri" w:eastAsia="Calibri" w:hAnsi="Calibri" w:cs="Calibri"/>
          <w:i/>
          <w:iCs/>
          <w:lang w:val="en-US"/>
        </w:rPr>
        <w:t xml:space="preserve">Acacia </w:t>
      </w:r>
      <w:r w:rsidRPr="00CB1FBF">
        <w:rPr>
          <w:rFonts w:ascii="Calibri" w:eastAsia="Calibri" w:hAnsi="Calibri" w:cs="Calibri"/>
          <w:lang w:val="en-US"/>
        </w:rPr>
        <w:t xml:space="preserve">researchers and Africa, America, and Asia native </w:t>
      </w:r>
      <w:r w:rsidRPr="00CB1FBF">
        <w:rPr>
          <w:rFonts w:ascii="Calibri" w:eastAsia="Calibri" w:hAnsi="Calibri" w:cs="Calibri"/>
          <w:i/>
          <w:iCs/>
          <w:lang w:val="en-US"/>
        </w:rPr>
        <w:t>Acacia</w:t>
      </w:r>
      <w:r w:rsidRPr="00CB1FBF">
        <w:rPr>
          <w:rFonts w:ascii="Calibri" w:eastAsia="Calibri" w:hAnsi="Calibri" w:cs="Calibri"/>
          <w:lang w:val="en-US"/>
        </w:rPr>
        <w:t xml:space="preserve"> researchers </w:t>
      </w:r>
      <w:r w:rsidR="0039673D">
        <w:rPr>
          <w:rFonts w:ascii="Calibri" w:eastAsia="Calibri" w:hAnsi="Calibri" w:cs="Calibri"/>
          <w:lang w:val="en-US"/>
        </w:rPr>
        <w:fldChar w:fldCharType="begin" w:fldLock="1"/>
      </w:r>
      <w:r w:rsidR="0039673D">
        <w:rPr>
          <w:rFonts w:ascii="Calibri" w:eastAsia="Calibri" w:hAnsi="Calibri" w:cs="Calibri"/>
          <w:lang w:val="en-US"/>
        </w:rPr>
        <w:instrText>ADDIN CSL_CITATION {"citationItems":[{"id":"ITEM-1","itemData":{"DOI":"10.3897/phytokeys.45.9138","author":[{"dropping-particle":"","family":"Flann","given":"Christina","non-dropping-particle":"","parse-names":false,"suffix":""},{"dropping-particle":"","family":"Mcneill","given":"John","non-dropping-particle":"","parse-names":false,"suffix":""},{"dropping-particle":"","family":"Barrie","given":"Fred R","non-dropping-particle":"","parse-names":false,"suffix":""},{"dropping-particle":"","family":"Nicolson","given":"Dan H","non-dropping-particle":"","parse-names":false,"suffix":""},{"dropping-particle":"","family":"Hawksworth","given":"David L","non-dropping-particle":"","parse-names":false,"suffix":""},{"dropping-particle":"","family":"Turland","given":"Nicholas J","non-dropping-particle":"","parse-names":false,"suffix":""},{"dropping-particle":"","family":"Monro","given":"Anna M","non-dropping-particle":"","parse-names":false,"suffix":""}],"container-title":"Phytokeys","id":"ITEM-1","issued":{"date-parts":[["2015"]]},"page":"1-341","title":"Report on botanical nomenclature — Vienna 2005. XVII international botanical congress, Vienna: nomenclature section, 12–16 July 2005","type":"article-journal","volume":"45"},"uris":["http://www.mendeley.com/documents/?uuid=f0579e62-5248-4fcc-864a-f1982fd56618"]}],"mendeley":{"formattedCitation":"(1)","manualFormatting":"[1]","plainTextFormattedCitation":"(1)"},"properties":{"noteIndex":0},"schema":"https://github.com/citation-style-language/schema/raw/master/csl-citation.json"}</w:instrText>
      </w:r>
      <w:r w:rsidR="0039673D">
        <w:rPr>
          <w:rFonts w:ascii="Calibri" w:eastAsia="Calibri" w:hAnsi="Calibri" w:cs="Calibri"/>
          <w:lang w:val="en-US"/>
        </w:rPr>
        <w:fldChar w:fldCharType="separate"/>
      </w:r>
      <w:r w:rsidR="0039673D">
        <w:rPr>
          <w:rFonts w:ascii="Calibri" w:eastAsia="Calibri" w:hAnsi="Calibri" w:cs="Calibri"/>
          <w:noProof/>
          <w:lang w:val="en-US"/>
        </w:rPr>
        <w:t>[</w:t>
      </w:r>
      <w:r w:rsidR="0039673D" w:rsidRPr="0039673D">
        <w:rPr>
          <w:rFonts w:ascii="Calibri" w:eastAsia="Calibri" w:hAnsi="Calibri" w:cs="Calibri"/>
          <w:noProof/>
          <w:lang w:val="en-US"/>
        </w:rPr>
        <w:t>1</w:t>
      </w:r>
      <w:r w:rsidR="0039673D">
        <w:rPr>
          <w:rFonts w:ascii="Calibri" w:eastAsia="Calibri" w:hAnsi="Calibri" w:cs="Calibri"/>
          <w:noProof/>
          <w:lang w:val="en-US"/>
        </w:rPr>
        <w:t>]</w:t>
      </w:r>
      <w:r w:rsidR="0039673D">
        <w:rPr>
          <w:rFonts w:ascii="Calibri" w:eastAsia="Calibri" w:hAnsi="Calibri" w:cs="Calibri"/>
          <w:lang w:val="en-US"/>
        </w:rPr>
        <w:fldChar w:fldCharType="end"/>
      </w:r>
      <w:r w:rsidRPr="00CB1FBF">
        <w:rPr>
          <w:rFonts w:ascii="Calibri" w:eastAsia="Calibri" w:hAnsi="Calibri" w:cs="Calibri"/>
          <w:lang w:val="en-US"/>
        </w:rPr>
        <w:t xml:space="preserve">. The revised nomenclature resulted in the conservation of </w:t>
      </w:r>
      <w:r w:rsidRPr="00CB1FBF">
        <w:rPr>
          <w:rFonts w:ascii="Calibri" w:eastAsia="Calibri" w:hAnsi="Calibri" w:cs="Calibri"/>
          <w:i/>
          <w:iCs/>
          <w:lang w:val="en-US"/>
        </w:rPr>
        <w:t>Acacia</w:t>
      </w:r>
      <w:r w:rsidRPr="00CB1FBF">
        <w:rPr>
          <w:rFonts w:ascii="Calibri" w:eastAsia="Calibri" w:hAnsi="Calibri" w:cs="Calibri"/>
          <w:lang w:val="en-US"/>
        </w:rPr>
        <w:t xml:space="preserve"> s.s. for Austroacacias and the transfer of Africa, America, and Asia native </w:t>
      </w:r>
      <w:r w:rsidRPr="00CB1FBF">
        <w:rPr>
          <w:rFonts w:ascii="Calibri" w:eastAsia="Calibri" w:hAnsi="Calibri" w:cs="Calibri"/>
          <w:i/>
          <w:iCs/>
          <w:lang w:val="en-US"/>
        </w:rPr>
        <w:t>Acacia</w:t>
      </w:r>
      <w:r w:rsidRPr="00CB1FBF">
        <w:rPr>
          <w:rFonts w:ascii="Calibri" w:eastAsia="Calibri" w:hAnsi="Calibri" w:cs="Calibri"/>
          <w:lang w:val="en-US"/>
        </w:rPr>
        <w:t xml:space="preserve"> s.l. to </w:t>
      </w:r>
      <w:r w:rsidRPr="00CB1FBF">
        <w:rPr>
          <w:rFonts w:ascii="Calibri" w:eastAsia="Calibri" w:hAnsi="Calibri" w:cs="Calibri"/>
          <w:i/>
          <w:iCs/>
          <w:lang w:val="en-US"/>
        </w:rPr>
        <w:t>Acaciella</w:t>
      </w:r>
      <w:r w:rsidRPr="00CB1FBF">
        <w:rPr>
          <w:rFonts w:ascii="Calibri" w:eastAsia="Calibri" w:hAnsi="Calibri" w:cs="Calibri"/>
          <w:lang w:val="en-US"/>
        </w:rPr>
        <w:t xml:space="preserve">, </w:t>
      </w:r>
      <w:r w:rsidRPr="00CB1FBF">
        <w:rPr>
          <w:rFonts w:ascii="Calibri" w:eastAsia="Calibri" w:hAnsi="Calibri" w:cs="Calibri"/>
          <w:i/>
          <w:iCs/>
          <w:lang w:val="en-US"/>
        </w:rPr>
        <w:t>Mariosousa</w:t>
      </w:r>
      <w:r w:rsidRPr="00CB1FBF">
        <w:rPr>
          <w:rFonts w:ascii="Calibri" w:eastAsia="Calibri" w:hAnsi="Calibri" w:cs="Calibri"/>
          <w:lang w:val="en-US"/>
        </w:rPr>
        <w:t xml:space="preserve">, </w:t>
      </w:r>
      <w:r w:rsidRPr="00CB1FBF">
        <w:rPr>
          <w:rFonts w:ascii="Calibri" w:eastAsia="Calibri" w:hAnsi="Calibri" w:cs="Calibri"/>
          <w:i/>
          <w:iCs/>
          <w:lang w:val="en-US"/>
        </w:rPr>
        <w:t>Senegalia</w:t>
      </w:r>
      <w:r w:rsidRPr="00CB1FBF">
        <w:rPr>
          <w:rFonts w:ascii="Calibri" w:eastAsia="Calibri" w:hAnsi="Calibri" w:cs="Calibri"/>
          <w:lang w:val="en-US"/>
        </w:rPr>
        <w:t xml:space="preserve">, </w:t>
      </w:r>
      <w:r w:rsidRPr="00CB1FBF">
        <w:rPr>
          <w:rFonts w:ascii="Calibri" w:eastAsia="Calibri" w:hAnsi="Calibri" w:cs="Calibri"/>
          <w:i/>
          <w:iCs/>
          <w:lang w:val="en-US"/>
        </w:rPr>
        <w:t>Parasenegalia</w:t>
      </w:r>
      <w:r w:rsidRPr="00CB1FBF">
        <w:rPr>
          <w:rFonts w:ascii="Calibri" w:eastAsia="Calibri" w:hAnsi="Calibri" w:cs="Calibri"/>
          <w:lang w:val="en-US"/>
        </w:rPr>
        <w:t xml:space="preserve">, </w:t>
      </w:r>
      <w:r w:rsidRPr="00CB1FBF">
        <w:rPr>
          <w:rFonts w:ascii="Calibri" w:eastAsia="Calibri" w:hAnsi="Calibri" w:cs="Calibri"/>
          <w:i/>
          <w:iCs/>
          <w:lang w:val="en-US"/>
        </w:rPr>
        <w:t>Pseudosenegalia</w:t>
      </w:r>
      <w:r w:rsidRPr="00CB1FBF">
        <w:rPr>
          <w:rFonts w:ascii="Calibri" w:eastAsia="Calibri" w:hAnsi="Calibri" w:cs="Calibri"/>
          <w:lang w:val="en-US"/>
        </w:rPr>
        <w:t xml:space="preserve">, and </w:t>
      </w:r>
      <w:r w:rsidRPr="00CB1FBF">
        <w:rPr>
          <w:rFonts w:ascii="Calibri" w:eastAsia="Calibri" w:hAnsi="Calibri" w:cs="Calibri"/>
          <w:i/>
          <w:iCs/>
          <w:lang w:val="en-US"/>
        </w:rPr>
        <w:t>Vachellia</w:t>
      </w:r>
      <w:r w:rsidRPr="00CB1FBF">
        <w:rPr>
          <w:rFonts w:ascii="Calibri" w:eastAsia="Calibri" w:hAnsi="Calibri" w:cs="Calibri"/>
          <w:lang w:val="en-US"/>
        </w:rPr>
        <w:t xml:space="preserve"> genera. Interestingly, the controversy over the revision of the nomenclature has stimulated the research on </w:t>
      </w:r>
      <w:r w:rsidRPr="00CB1FBF">
        <w:rPr>
          <w:rFonts w:ascii="Calibri" w:eastAsia="Calibri" w:hAnsi="Calibri" w:cs="Calibri"/>
          <w:i/>
          <w:iCs/>
          <w:lang w:val="en-US"/>
        </w:rPr>
        <w:t>Acacia</w:t>
      </w:r>
      <w:r w:rsidRPr="00CB1FBF">
        <w:rPr>
          <w:rFonts w:ascii="Calibri" w:eastAsia="Calibri" w:hAnsi="Calibri" w:cs="Calibri"/>
          <w:lang w:val="en-US"/>
        </w:rPr>
        <w:t xml:space="preserve"> s.l., resulting in the identification of 141 new species, including 106 </w:t>
      </w:r>
      <w:r w:rsidRPr="00CB1FBF">
        <w:rPr>
          <w:rFonts w:ascii="Calibri" w:eastAsia="Calibri" w:hAnsi="Calibri" w:cs="Calibri"/>
          <w:i/>
          <w:iCs/>
          <w:lang w:val="en-US"/>
        </w:rPr>
        <w:t>Acacia</w:t>
      </w:r>
      <w:r w:rsidRPr="00CB1FBF">
        <w:rPr>
          <w:rFonts w:ascii="Calibri" w:eastAsia="Calibri" w:hAnsi="Calibri" w:cs="Calibri"/>
          <w:lang w:val="en-US"/>
        </w:rPr>
        <w:t xml:space="preserve"> s.s., 24 </w:t>
      </w:r>
      <w:r w:rsidRPr="00CB1FBF">
        <w:rPr>
          <w:rFonts w:ascii="Calibri" w:eastAsia="Calibri" w:hAnsi="Calibri" w:cs="Calibri"/>
          <w:i/>
          <w:iCs/>
          <w:lang w:val="en-US"/>
        </w:rPr>
        <w:t>Senegalia</w:t>
      </w:r>
      <w:r w:rsidRPr="00CB1FBF">
        <w:rPr>
          <w:rFonts w:ascii="Calibri" w:eastAsia="Calibri" w:hAnsi="Calibri" w:cs="Calibri"/>
          <w:lang w:val="en-US"/>
        </w:rPr>
        <w:t xml:space="preserve">, 3 </w:t>
      </w:r>
      <w:r w:rsidRPr="00CB1FBF">
        <w:rPr>
          <w:rFonts w:ascii="Calibri" w:eastAsia="Calibri" w:hAnsi="Calibri" w:cs="Calibri"/>
          <w:i/>
          <w:iCs/>
          <w:lang w:val="en-US"/>
        </w:rPr>
        <w:t>Parasenegalia</w:t>
      </w:r>
      <w:r w:rsidRPr="00CB1FBF">
        <w:rPr>
          <w:rFonts w:ascii="Calibri" w:eastAsia="Calibri" w:hAnsi="Calibri" w:cs="Calibri"/>
          <w:lang w:val="en-US"/>
        </w:rPr>
        <w:t xml:space="preserve">, 1 </w:t>
      </w:r>
      <w:r w:rsidRPr="00CB1FBF">
        <w:rPr>
          <w:rFonts w:ascii="Calibri" w:eastAsia="Calibri" w:hAnsi="Calibri" w:cs="Calibri"/>
          <w:i/>
          <w:iCs/>
          <w:lang w:val="en-US"/>
        </w:rPr>
        <w:t>Pseudosenegalia</w:t>
      </w:r>
      <w:r w:rsidRPr="00CB1FBF">
        <w:rPr>
          <w:rFonts w:ascii="Calibri" w:eastAsia="Calibri" w:hAnsi="Calibri" w:cs="Calibri"/>
          <w:lang w:val="en-US"/>
        </w:rPr>
        <w:t xml:space="preserve">, 1 </w:t>
      </w:r>
      <w:r w:rsidRPr="00CB1FBF">
        <w:rPr>
          <w:rFonts w:ascii="Calibri" w:eastAsia="Calibri" w:hAnsi="Calibri" w:cs="Calibri"/>
          <w:i/>
          <w:iCs/>
          <w:lang w:val="en-US"/>
        </w:rPr>
        <w:t>Acaciella</w:t>
      </w:r>
      <w:r w:rsidRPr="00CB1FBF">
        <w:rPr>
          <w:rFonts w:ascii="Calibri" w:eastAsia="Calibri" w:hAnsi="Calibri" w:cs="Calibri"/>
          <w:lang w:val="en-US"/>
        </w:rPr>
        <w:t xml:space="preserve">, and 1 </w:t>
      </w:r>
      <w:r w:rsidRPr="00CB1FBF">
        <w:rPr>
          <w:rFonts w:ascii="Calibri" w:eastAsia="Calibri" w:hAnsi="Calibri" w:cs="Calibri"/>
          <w:i/>
          <w:iCs/>
          <w:lang w:val="en-US"/>
        </w:rPr>
        <w:t>Mariosousa</w:t>
      </w:r>
      <w:r w:rsidRPr="00CB1FBF">
        <w:rPr>
          <w:rFonts w:ascii="Calibri" w:eastAsia="Calibri" w:hAnsi="Calibri" w:cs="Calibri"/>
          <w:lang w:val="en-US"/>
        </w:rPr>
        <w:t xml:space="preserve"> species between 2006 and 2021 (</w:t>
      </w:r>
      <w:r w:rsidRPr="00CB1FBF">
        <w:rPr>
          <w:rFonts w:ascii="Calibri" w:eastAsia="Calibri" w:hAnsi="Calibri" w:cs="Calibri"/>
          <w:b/>
          <w:bCs/>
          <w:lang w:val="en-US"/>
        </w:rPr>
        <w:t>Fig. 1B</w:t>
      </w:r>
      <w:r w:rsidRPr="00CB1FBF">
        <w:rPr>
          <w:rFonts w:ascii="Calibri" w:eastAsia="Calibri" w:hAnsi="Calibri" w:cs="Calibri"/>
          <w:lang w:val="en-US"/>
        </w:rPr>
        <w:t>).</w:t>
      </w:r>
    </w:p>
    <w:p w14:paraId="62685273" w14:textId="77777777" w:rsidR="00623C51" w:rsidRDefault="00E230B1">
      <w:pPr>
        <w:spacing w:line="360" w:lineRule="auto"/>
        <w:jc w:val="both"/>
      </w:pPr>
      <w:r>
        <w:rPr>
          <w:noProof/>
        </w:rPr>
        <w:drawing>
          <wp:inline distT="0" distB="0" distL="0" distR="0" wp14:anchorId="2C343359" wp14:editId="69A2A530">
            <wp:extent cx="5972175" cy="1819275"/>
            <wp:effectExtent l="0" t="0" r="0" b="0"/>
            <wp:docPr id="100001" name="Picture 100001" descr="C:\Users\mdrabo\Documents\Thèse\BOF- Ghent\Conferences\ICA\Pic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57117" name=""/>
                    <pic:cNvPicPr>
                      <a:picLocks noChangeAspect="1"/>
                    </pic:cNvPicPr>
                  </pic:nvPicPr>
                  <pic:blipFill>
                    <a:blip r:embed="rId7"/>
                    <a:stretch>
                      <a:fillRect/>
                    </a:stretch>
                  </pic:blipFill>
                  <pic:spPr>
                    <a:xfrm>
                      <a:off x="0" y="0"/>
                      <a:ext cx="5972175" cy="1819275"/>
                    </a:xfrm>
                    <a:prstGeom prst="rect">
                      <a:avLst/>
                    </a:prstGeom>
                  </pic:spPr>
                </pic:pic>
              </a:graphicData>
            </a:graphic>
          </wp:inline>
        </w:drawing>
      </w:r>
    </w:p>
    <w:p w14:paraId="572FF87E" w14:textId="77777777" w:rsidR="00623C51" w:rsidRPr="00CB1FBF" w:rsidRDefault="00E230B1">
      <w:pPr>
        <w:spacing w:line="360" w:lineRule="auto"/>
        <w:jc w:val="both"/>
        <w:rPr>
          <w:lang w:val="en-US"/>
        </w:rPr>
      </w:pPr>
      <w:r w:rsidRPr="00CB1FBF">
        <w:rPr>
          <w:rFonts w:ascii="Calibri" w:eastAsia="Calibri" w:hAnsi="Calibri" w:cs="Calibri"/>
          <w:b/>
          <w:bCs/>
          <w:lang w:val="en-US"/>
        </w:rPr>
        <w:t>Fig. 1.</w:t>
      </w:r>
      <w:r w:rsidRPr="00CB1FBF">
        <w:rPr>
          <w:rFonts w:ascii="Calibri" w:eastAsia="Calibri" w:hAnsi="Calibri" w:cs="Calibri"/>
          <w:lang w:val="en-US"/>
        </w:rPr>
        <w:t xml:space="preserve"> Distribution of </w:t>
      </w:r>
      <w:r w:rsidRPr="00CB1FBF">
        <w:rPr>
          <w:rFonts w:ascii="Calibri" w:eastAsia="Calibri" w:hAnsi="Calibri" w:cs="Calibri"/>
          <w:i/>
          <w:iCs/>
          <w:lang w:val="en-US"/>
        </w:rPr>
        <w:t>Acacia</w:t>
      </w:r>
      <w:r w:rsidRPr="00CB1FBF">
        <w:rPr>
          <w:rFonts w:ascii="Calibri" w:eastAsia="Calibri" w:hAnsi="Calibri" w:cs="Calibri"/>
          <w:lang w:val="en-US"/>
        </w:rPr>
        <w:t xml:space="preserve"> sensu lat. globally (A) and recently identified species (B)*</w:t>
      </w:r>
    </w:p>
    <w:p w14:paraId="665CD722" w14:textId="77777777" w:rsidR="00623C51" w:rsidRPr="00CB1FBF" w:rsidRDefault="00E230B1">
      <w:pPr>
        <w:spacing w:after="160" w:line="276" w:lineRule="auto"/>
        <w:jc w:val="both"/>
        <w:rPr>
          <w:lang w:val="en-US"/>
        </w:rPr>
      </w:pPr>
      <w:r w:rsidRPr="00CB1FBF">
        <w:rPr>
          <w:rFonts w:ascii="Calibri" w:eastAsia="Calibri" w:hAnsi="Calibri" w:cs="Calibri"/>
          <w:lang w:val="en-US"/>
        </w:rPr>
        <w:t xml:space="preserve">The map and the number of new species have been retrieved from http://worldwidewattle.com/speciesgallery/search.php using (accessed 20/10/2022). *The graph is adapted from </w:t>
      </w:r>
      <w:r w:rsidR="0039673D">
        <w:rPr>
          <w:rFonts w:ascii="Calibri" w:eastAsia="Calibri" w:hAnsi="Calibri" w:cs="Calibri"/>
          <w:lang w:val="en-US"/>
        </w:rPr>
        <w:fldChar w:fldCharType="begin" w:fldLock="1"/>
      </w:r>
      <w:r w:rsidR="0039673D">
        <w:rPr>
          <w:rFonts w:ascii="Calibri" w:eastAsia="Calibri" w:hAnsi="Calibri" w:cs="Calibri"/>
          <w:lang w:val="en-US"/>
        </w:rPr>
        <w:instrText>ADDIN CSL_CITATION {"citationItems":[{"id":"ITEM-1","itemData":{"DOI":"10.1016/j.foodres.2022.111596","ISSN":"0963-9969","author":[{"dropping-particle":"","family":"Drabo","given":"Moustapha Soungalo","non-dropping-particle":"","parse-names":false,"suffix":""},{"dropping-particle":"","family":"Shumoy","given":"Habtu","non-dropping-particle":"","parse-names":false,"suffix":""},{"dropping-particle":"","family":"Savadogo","given":"Aly","non-dropping-particle":"","parse-names":false,"suffix":""},{"dropping-particle":"","family":"Raes","given":"Katleen","non-dropping-particle":"","parse-names":false,"suffix":""}],"container-title":"Food Research International","id":"ITEM-1","issued":{"date-parts":[["2022"]]},"page":"111596","publisher":"Elsevier Ltd","title":"Inventory of human-edible products from native Acacia sensu lato in Africa, America, and Asia: Spotlight on Senegalia seeds, overlooked wild legumes in the arid tropics","type":"article-journal","volume":"159"},"uris":["http://www.mendeley.com/documents/?uuid=9ee274b3-5e23-4746-a89a-96931fa82a22"]}],"mendeley":{"formattedCitation":"(2)","manualFormatting":"[1","plainTextFormattedCitation":"(2)","previouslyFormattedCitation":"(1)"},"properties":{"noteIndex":0},"schema":"https://github.com/citation-style-language/schema/raw/master/csl-citation.json"}</w:instrText>
      </w:r>
      <w:r w:rsidR="0039673D">
        <w:rPr>
          <w:rFonts w:ascii="Calibri" w:eastAsia="Calibri" w:hAnsi="Calibri" w:cs="Calibri"/>
          <w:lang w:val="en-US"/>
        </w:rPr>
        <w:fldChar w:fldCharType="separate"/>
      </w:r>
      <w:r w:rsidR="0039673D">
        <w:rPr>
          <w:rFonts w:ascii="Calibri" w:eastAsia="Calibri" w:hAnsi="Calibri" w:cs="Calibri"/>
          <w:noProof/>
          <w:lang w:val="en-US"/>
        </w:rPr>
        <w:t>[</w:t>
      </w:r>
      <w:r w:rsidR="0039673D" w:rsidRPr="0039673D">
        <w:rPr>
          <w:rFonts w:ascii="Calibri" w:eastAsia="Calibri" w:hAnsi="Calibri" w:cs="Calibri"/>
          <w:noProof/>
          <w:lang w:val="en-US"/>
        </w:rPr>
        <w:t>1</w:t>
      </w:r>
      <w:r w:rsidR="0039673D">
        <w:rPr>
          <w:rFonts w:ascii="Calibri" w:eastAsia="Calibri" w:hAnsi="Calibri" w:cs="Calibri"/>
          <w:lang w:val="en-US"/>
        </w:rPr>
        <w:fldChar w:fldCharType="end"/>
      </w:r>
      <w:r w:rsidR="0039673D">
        <w:rPr>
          <w:rFonts w:ascii="Calibri" w:eastAsia="Calibri" w:hAnsi="Calibri" w:cs="Calibri"/>
          <w:lang w:val="en-US"/>
        </w:rPr>
        <w:t>]</w:t>
      </w:r>
      <w:r w:rsidRPr="00CB1FBF">
        <w:rPr>
          <w:rFonts w:ascii="Calibri" w:eastAsia="Calibri" w:hAnsi="Calibri" w:cs="Calibri"/>
          <w:lang w:val="en-US"/>
        </w:rPr>
        <w:t>.</w:t>
      </w:r>
    </w:p>
    <w:p w14:paraId="12B619A2" w14:textId="77777777" w:rsidR="00623C51" w:rsidRPr="00CB1FBF" w:rsidRDefault="00623C51">
      <w:pPr>
        <w:jc w:val="both"/>
        <w:rPr>
          <w:sz w:val="2"/>
          <w:szCs w:val="2"/>
          <w:lang w:val="en-US"/>
        </w:rPr>
      </w:pPr>
    </w:p>
    <w:p w14:paraId="6F020D01" w14:textId="12AE7DE6" w:rsidR="00623C51" w:rsidRPr="00CB1FBF" w:rsidRDefault="00E230B1">
      <w:pPr>
        <w:spacing w:after="160" w:line="360" w:lineRule="auto"/>
        <w:jc w:val="both"/>
        <w:rPr>
          <w:lang w:val="en-US"/>
        </w:rPr>
      </w:pPr>
      <w:r w:rsidRPr="00CB1FBF">
        <w:rPr>
          <w:rFonts w:ascii="Calibri" w:eastAsia="Calibri" w:hAnsi="Calibri" w:cs="Calibri"/>
          <w:lang w:val="en-US"/>
        </w:rPr>
        <w:lastRenderedPageBreak/>
        <w:t>More interestingly, the regained interest in acacias has also apparently attracted attention to their ecological roles and benefits for humans (</w:t>
      </w:r>
      <w:r w:rsidRPr="00CB1FBF">
        <w:rPr>
          <w:rFonts w:ascii="Calibri" w:eastAsia="Calibri" w:hAnsi="Calibri" w:cs="Calibri"/>
          <w:i/>
          <w:iCs/>
          <w:lang w:val="en-US"/>
        </w:rPr>
        <w:t>i.e.</w:t>
      </w:r>
      <w:r w:rsidRPr="00CB1FBF">
        <w:rPr>
          <w:rFonts w:ascii="Calibri" w:eastAsia="Calibri" w:hAnsi="Calibri" w:cs="Calibri"/>
          <w:lang w:val="en-US"/>
        </w:rPr>
        <w:t>, ethnobotany) (</w:t>
      </w:r>
      <w:r w:rsidRPr="00CB1FBF">
        <w:rPr>
          <w:rFonts w:ascii="Calibri" w:eastAsia="Calibri" w:hAnsi="Calibri" w:cs="Calibri"/>
          <w:b/>
          <w:bCs/>
          <w:lang w:val="en-US"/>
        </w:rPr>
        <w:t>Fig. 2</w:t>
      </w:r>
      <w:r w:rsidRPr="00CB1FBF">
        <w:rPr>
          <w:rFonts w:ascii="Calibri" w:eastAsia="Calibri" w:hAnsi="Calibri" w:cs="Calibri"/>
          <w:lang w:val="en-US"/>
        </w:rPr>
        <w:t xml:space="preserve">). This communication focuses on their edible products for humans, which have been overlooked for a very long time, despite their historical contributions to human survival and civilization in the past </w:t>
      </w:r>
      <w:r w:rsidR="0039673D">
        <w:rPr>
          <w:rFonts w:ascii="Calibri" w:eastAsia="Calibri" w:hAnsi="Calibri" w:cs="Calibri"/>
          <w:lang w:val="en-US"/>
        </w:rPr>
        <w:fldChar w:fldCharType="begin" w:fldLock="1"/>
      </w:r>
      <w:r w:rsidR="0039673D">
        <w:rPr>
          <w:rFonts w:ascii="Calibri" w:eastAsia="Calibri" w:hAnsi="Calibri" w:cs="Calibri"/>
          <w:lang w:val="en-US"/>
        </w:rPr>
        <w:instrText>ADDIN CSL_CITATION {"citationItems":[{"id":"ITEM-1","itemData":{"DOI":"10.2993/0278-0771-39.3.354","ISSN":"02780771","abstract":"Songs encode rich knowledge of the social and ecological worlds of Aboriginal people living in the arid interior of the Australian continent, a desert with one of the most variable rainfalls in the world. People have shaped the ecology of this region in continuous feedback loops over many generations such that there is nowadays a complex system of interdependence between cultural practices and the local ecosystems. Singing traditions are an integral part of the spiritual health of the ecosystem and the means by which biocultural knowledge is carried on over many generations and through shifting social and ecological contexts. To illustrate this, we draw on traditional women's totemic songs relating to edible seeds from the Warlpiri and Anmatyerr Aboriginal groups in Central Australia. Edible seeds, predominantly acacias and grasses, once played a major role in sustaining the populations of these desert regions. They are one of five locally named food classes. We show how songs and their performance practices interact with techniques of seed production and knowledge systems connecting people to biota, the land, and their totemic religion. Traditional songs carry forward biocultural knowledge; yet, these songs and knowledge are under increasing threat because few contexts exist for their continued performance as mass media and new musical genres (e.g., country, pop, gospel) take center stage across Central Australia.","author":[{"dropping-particle":"","family":"Curran","given":"Georgia","non-dropping-particle":"","parse-names":false,"suffix":""},{"dropping-particle":"","family":"Barwick","given":"Linda","non-dropping-particle":"","parse-names":false,"suffix":""},{"dropping-particle":"","family":"Turpin","given":"Myfany","non-dropping-particle":"","parse-names":false,"suffix":""},{"dropping-particle":"","family":"Walsh","given":"Fiona","non-dropping-particle":"","parse-names":false,"suffix":""},{"dropping-particle":"","family":"Laughren","given":"Mary","non-dropping-particle":"","parse-names":false,"suffix":""}],"container-title":"Journal of Ethnobiology","id":"ITEM-1","issue":"3","issued":{"date-parts":[["2019"]]},"page":"354-370","title":"Central Australian aboriginal songs and biocultural knowledge: Evidence from women's ceremonies relating to edible seeds","type":"article-journal","volume":"39"},"uris":["http://www.mendeley.com/documents/?uuid=1a8b516d-00b8-441f-8a25-d5bb26cda494"]},{"id":"ITEM-2","itemData":{"DOI":"10.1093/ia/iiaa178","ISSN":"14682346","author":[{"dropping-particle":"","family":"Kalilou","given":"Ousseyni","non-dropping-particle":"","parse-names":false,"suffix":""}],"container-title":"International Affairs","id":"ITEM-2","issue":"1","issued":{"date-parts":[["2021"]]},"page":"201-218","title":"Climate change and conflict in the Sahel: The acacia gum tree as a tool for environmental peacebuilding","type":"article-journal","volume":"97"},"uris":["http://www.mendeley.com/documents/?uuid=0256b969-0768-4baa-b8f3-1edfeeb33354"]}],"mendeley":{"formattedCitation":"(3,4)","manualFormatting":"[1,2]","plainTextFormattedCitation":"(3,4)","previouslyFormattedCitation":"(2,3)"},"properties":{"noteIndex":0},"schema":"https://github.com/citation-style-language/schema/raw/master/csl-citation.json"}</w:instrText>
      </w:r>
      <w:r w:rsidR="0039673D">
        <w:rPr>
          <w:rFonts w:ascii="Calibri" w:eastAsia="Calibri" w:hAnsi="Calibri" w:cs="Calibri"/>
          <w:lang w:val="en-US"/>
        </w:rPr>
        <w:fldChar w:fldCharType="separate"/>
      </w:r>
      <w:r w:rsidR="0039673D">
        <w:rPr>
          <w:rFonts w:ascii="Calibri" w:eastAsia="Calibri" w:hAnsi="Calibri" w:cs="Calibri"/>
          <w:noProof/>
          <w:lang w:val="en-US"/>
        </w:rPr>
        <w:t>[</w:t>
      </w:r>
      <w:r w:rsidR="0039673D" w:rsidRPr="0039673D">
        <w:rPr>
          <w:rFonts w:ascii="Calibri" w:eastAsia="Calibri" w:hAnsi="Calibri" w:cs="Calibri"/>
          <w:noProof/>
          <w:lang w:val="en-US"/>
        </w:rPr>
        <w:t>1,2</w:t>
      </w:r>
      <w:r w:rsidR="0039673D">
        <w:rPr>
          <w:rFonts w:ascii="Calibri" w:eastAsia="Calibri" w:hAnsi="Calibri" w:cs="Calibri"/>
          <w:noProof/>
          <w:lang w:val="en-US"/>
        </w:rPr>
        <w:t>]</w:t>
      </w:r>
      <w:r w:rsidR="0039673D">
        <w:rPr>
          <w:rFonts w:ascii="Calibri" w:eastAsia="Calibri" w:hAnsi="Calibri" w:cs="Calibri"/>
          <w:lang w:val="en-US"/>
        </w:rPr>
        <w:fldChar w:fldCharType="end"/>
      </w:r>
      <w:r w:rsidRPr="00CB1FBF">
        <w:rPr>
          <w:rFonts w:ascii="Calibri" w:eastAsia="Calibri" w:hAnsi="Calibri" w:cs="Calibri"/>
          <w:lang w:val="en-US"/>
        </w:rPr>
        <w:t xml:space="preserve">. Human-edible </w:t>
      </w:r>
      <w:r w:rsidRPr="00CB1FBF">
        <w:rPr>
          <w:rFonts w:ascii="Calibri" w:eastAsia="Calibri" w:hAnsi="Calibri" w:cs="Calibri"/>
          <w:i/>
          <w:iCs/>
          <w:lang w:val="en-US"/>
        </w:rPr>
        <w:t>Acacia</w:t>
      </w:r>
      <w:r w:rsidRPr="00CB1FBF">
        <w:rPr>
          <w:rFonts w:ascii="Calibri" w:eastAsia="Calibri" w:hAnsi="Calibri" w:cs="Calibri"/>
          <w:lang w:val="en-US"/>
        </w:rPr>
        <w:t xml:space="preserve"> products have also received some attention since 2006 (</w:t>
      </w:r>
      <w:r w:rsidRPr="00CB1FBF">
        <w:rPr>
          <w:rFonts w:ascii="Calibri" w:eastAsia="Calibri" w:hAnsi="Calibri" w:cs="Calibri"/>
          <w:b/>
          <w:bCs/>
          <w:lang w:val="en-US"/>
        </w:rPr>
        <w:t>Fig. 2A</w:t>
      </w:r>
      <w:r w:rsidRPr="00CB1FBF">
        <w:rPr>
          <w:rFonts w:ascii="Calibri" w:eastAsia="Calibri" w:hAnsi="Calibri" w:cs="Calibri"/>
          <w:lang w:val="en-US"/>
        </w:rPr>
        <w:t xml:space="preserve">), after the revision of their nomenclature at the XVII </w:t>
      </w:r>
      <w:r w:rsidR="00EA385C">
        <w:rPr>
          <w:rFonts w:ascii="Calibri" w:eastAsia="Calibri" w:hAnsi="Calibri" w:cs="Calibri"/>
          <w:lang w:val="en-US"/>
        </w:rPr>
        <w:t>I</w:t>
      </w:r>
      <w:r w:rsidR="00EA385C" w:rsidRPr="00CB1FBF">
        <w:rPr>
          <w:rFonts w:ascii="Calibri" w:eastAsia="Calibri" w:hAnsi="Calibri" w:cs="Calibri"/>
          <w:lang w:val="en-US"/>
        </w:rPr>
        <w:t xml:space="preserve">nternational </w:t>
      </w:r>
      <w:r w:rsidR="00EA385C">
        <w:rPr>
          <w:rFonts w:ascii="Calibri" w:eastAsia="Calibri" w:hAnsi="Calibri" w:cs="Calibri"/>
          <w:lang w:val="en-US"/>
        </w:rPr>
        <w:t>B</w:t>
      </w:r>
      <w:r w:rsidR="00EA385C" w:rsidRPr="00CB1FBF">
        <w:rPr>
          <w:rFonts w:ascii="Calibri" w:eastAsia="Calibri" w:hAnsi="Calibri" w:cs="Calibri"/>
          <w:lang w:val="en-US"/>
        </w:rPr>
        <w:t xml:space="preserve">otanical </w:t>
      </w:r>
      <w:r w:rsidR="00EA385C">
        <w:rPr>
          <w:rFonts w:ascii="Calibri" w:eastAsia="Calibri" w:hAnsi="Calibri" w:cs="Calibri"/>
          <w:lang w:val="en-US"/>
        </w:rPr>
        <w:t>C</w:t>
      </w:r>
      <w:r w:rsidR="00EA385C" w:rsidRPr="00CB1FBF">
        <w:rPr>
          <w:rFonts w:ascii="Calibri" w:eastAsia="Calibri" w:hAnsi="Calibri" w:cs="Calibri"/>
          <w:lang w:val="en-US"/>
        </w:rPr>
        <w:t xml:space="preserve">ongress </w:t>
      </w:r>
      <w:r w:rsidRPr="00CB1FBF">
        <w:rPr>
          <w:rFonts w:ascii="Calibri" w:eastAsia="Calibri" w:hAnsi="Calibri" w:cs="Calibri"/>
          <w:lang w:val="en-US"/>
        </w:rPr>
        <w:t xml:space="preserve">in Vienna in 2005. The </w:t>
      </w:r>
      <w:r w:rsidR="002F1EE9">
        <w:rPr>
          <w:rFonts w:ascii="Calibri" w:eastAsia="Calibri" w:hAnsi="Calibri" w:cs="Calibri"/>
          <w:lang w:val="en-US"/>
        </w:rPr>
        <w:t>c</w:t>
      </w:r>
      <w:r w:rsidR="001F03AB">
        <w:rPr>
          <w:rFonts w:ascii="Calibri" w:eastAsia="Calibri" w:hAnsi="Calibri" w:cs="Calibri"/>
          <w:lang w:val="en-US"/>
        </w:rPr>
        <w:t xml:space="preserve">urrent </w:t>
      </w:r>
      <w:r w:rsidRPr="00CB1FBF">
        <w:rPr>
          <w:rFonts w:ascii="Calibri" w:eastAsia="Calibri" w:hAnsi="Calibri" w:cs="Calibri"/>
          <w:lang w:val="en-US"/>
        </w:rPr>
        <w:t xml:space="preserve">research </w:t>
      </w:r>
      <w:r w:rsidR="001F03AB">
        <w:rPr>
          <w:rFonts w:ascii="Calibri" w:eastAsia="Calibri" w:hAnsi="Calibri" w:cs="Calibri"/>
          <w:lang w:val="en-US"/>
        </w:rPr>
        <w:t>on</w:t>
      </w:r>
      <w:r w:rsidR="002F1EE9">
        <w:rPr>
          <w:rFonts w:ascii="Calibri" w:eastAsia="Calibri" w:hAnsi="Calibri" w:cs="Calibri"/>
          <w:lang w:val="en-US"/>
        </w:rPr>
        <w:t xml:space="preserve"> human-edible </w:t>
      </w:r>
      <w:r w:rsidR="002F1EE9" w:rsidRPr="002F1EE9">
        <w:rPr>
          <w:rFonts w:ascii="Calibri" w:eastAsia="Calibri" w:hAnsi="Calibri" w:cs="Calibri"/>
          <w:i/>
          <w:lang w:val="en-US"/>
        </w:rPr>
        <w:t>Acacia</w:t>
      </w:r>
      <w:r w:rsidR="001F03AB">
        <w:rPr>
          <w:rFonts w:ascii="Calibri" w:eastAsia="Calibri" w:hAnsi="Calibri" w:cs="Calibri"/>
          <w:lang w:val="en-US"/>
        </w:rPr>
        <w:t xml:space="preserve"> </w:t>
      </w:r>
      <w:r w:rsidR="002F1EE9">
        <w:rPr>
          <w:rFonts w:ascii="Calibri" w:eastAsia="Calibri" w:hAnsi="Calibri" w:cs="Calibri"/>
          <w:lang w:val="en-US"/>
        </w:rPr>
        <w:t>products</w:t>
      </w:r>
      <w:r w:rsidR="001F03AB">
        <w:rPr>
          <w:rFonts w:ascii="Calibri" w:eastAsia="Calibri" w:hAnsi="Calibri" w:cs="Calibri"/>
          <w:lang w:val="en-US"/>
        </w:rPr>
        <w:t xml:space="preserve"> </w:t>
      </w:r>
      <w:r w:rsidRPr="00CB1FBF">
        <w:rPr>
          <w:rFonts w:ascii="Calibri" w:eastAsia="Calibri" w:hAnsi="Calibri" w:cs="Calibri"/>
          <w:lang w:val="en-US"/>
        </w:rPr>
        <w:t>is more focused on the environmental benefits of the plants in agroforestry and the chemistry and pharmacology of the plant products (</w:t>
      </w:r>
      <w:r w:rsidRPr="00CB1FBF">
        <w:rPr>
          <w:rFonts w:ascii="Calibri" w:eastAsia="Calibri" w:hAnsi="Calibri" w:cs="Calibri"/>
          <w:b/>
          <w:bCs/>
          <w:lang w:val="en-US"/>
        </w:rPr>
        <w:t>Fig. 2B</w:t>
      </w:r>
      <w:r w:rsidRPr="00CB1FBF">
        <w:rPr>
          <w:rFonts w:ascii="Calibri" w:eastAsia="Calibri" w:hAnsi="Calibri" w:cs="Calibri"/>
          <w:lang w:val="en-US"/>
        </w:rPr>
        <w:t>). The resin, mostly known as acacia gum, the honey from Acacia flower, and the seeds received more attention for their food potential (</w:t>
      </w:r>
      <w:r w:rsidRPr="00CB1FBF">
        <w:rPr>
          <w:rFonts w:ascii="Calibri" w:eastAsia="Calibri" w:hAnsi="Calibri" w:cs="Calibri"/>
          <w:b/>
          <w:bCs/>
          <w:lang w:val="en-US"/>
        </w:rPr>
        <w:t>Fig. 2C</w:t>
      </w:r>
      <w:r w:rsidRPr="00CB1FBF">
        <w:rPr>
          <w:rFonts w:ascii="Calibri" w:eastAsia="Calibri" w:hAnsi="Calibri" w:cs="Calibri"/>
          <w:lang w:val="en-US"/>
        </w:rPr>
        <w:t>).</w:t>
      </w:r>
    </w:p>
    <w:p w14:paraId="3CB9BF32" w14:textId="77777777" w:rsidR="00623C51" w:rsidRDefault="00E230B1">
      <w:pPr>
        <w:spacing w:line="360" w:lineRule="auto"/>
        <w:jc w:val="both"/>
      </w:pPr>
      <w:r>
        <w:rPr>
          <w:noProof/>
        </w:rPr>
        <w:drawing>
          <wp:inline distT="0" distB="0" distL="0" distR="0" wp14:anchorId="1FA803B2" wp14:editId="0BA294AA">
            <wp:extent cx="5981700" cy="3914775"/>
            <wp:effectExtent l="0" t="0" r="0" b="0"/>
            <wp:docPr id="100002" name="Picture 100002" descr="C:\Users\mdrabo\Documents\Thèse\BOF- Ghent\Conferences\ICA\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24507" name=""/>
                    <pic:cNvPicPr>
                      <a:picLocks noChangeAspect="1"/>
                    </pic:cNvPicPr>
                  </pic:nvPicPr>
                  <pic:blipFill>
                    <a:blip r:embed="rId8"/>
                    <a:stretch>
                      <a:fillRect/>
                    </a:stretch>
                  </pic:blipFill>
                  <pic:spPr>
                    <a:xfrm>
                      <a:off x="0" y="0"/>
                      <a:ext cx="5981700" cy="3914775"/>
                    </a:xfrm>
                    <a:prstGeom prst="rect">
                      <a:avLst/>
                    </a:prstGeom>
                  </pic:spPr>
                </pic:pic>
              </a:graphicData>
            </a:graphic>
          </wp:inline>
        </w:drawing>
      </w:r>
    </w:p>
    <w:p w14:paraId="3CE8C74B" w14:textId="77777777" w:rsidR="00623C51" w:rsidRPr="00CB1FBF" w:rsidRDefault="00E230B1">
      <w:pPr>
        <w:spacing w:line="360" w:lineRule="auto"/>
        <w:jc w:val="both"/>
        <w:rPr>
          <w:lang w:val="en-US"/>
        </w:rPr>
      </w:pPr>
      <w:r w:rsidRPr="00CB1FBF">
        <w:rPr>
          <w:rFonts w:ascii="Calibri" w:eastAsia="Calibri" w:hAnsi="Calibri" w:cs="Calibri"/>
          <w:b/>
          <w:bCs/>
          <w:lang w:val="en-US"/>
        </w:rPr>
        <w:t>Fig. 2.</w:t>
      </w:r>
      <w:r w:rsidRPr="00CB1FBF">
        <w:rPr>
          <w:rFonts w:ascii="Calibri" w:eastAsia="Calibri" w:hAnsi="Calibri" w:cs="Calibri"/>
          <w:lang w:val="en-US"/>
        </w:rPr>
        <w:t xml:space="preserve">  Trend in </w:t>
      </w:r>
      <w:r w:rsidRPr="00CB1FBF">
        <w:rPr>
          <w:rFonts w:ascii="Calibri" w:eastAsia="Calibri" w:hAnsi="Calibri" w:cs="Calibri"/>
          <w:i/>
          <w:iCs/>
          <w:lang w:val="en-US"/>
        </w:rPr>
        <w:t>Acacia</w:t>
      </w:r>
      <w:r w:rsidRPr="00CB1FBF">
        <w:rPr>
          <w:rFonts w:ascii="Calibri" w:eastAsia="Calibri" w:hAnsi="Calibri" w:cs="Calibri"/>
          <w:lang w:val="en-US"/>
        </w:rPr>
        <w:t xml:space="preserve"> food research (A), research subject areas (B), and rising products (C)*</w:t>
      </w:r>
    </w:p>
    <w:p w14:paraId="493251D3" w14:textId="67BF5969" w:rsidR="00623C51" w:rsidRPr="00CB1FBF" w:rsidRDefault="00E230B1">
      <w:pPr>
        <w:spacing w:after="160" w:line="276" w:lineRule="auto"/>
        <w:jc w:val="both"/>
        <w:rPr>
          <w:lang w:val="en-US"/>
        </w:rPr>
      </w:pPr>
      <w:r w:rsidRPr="00CB1FBF">
        <w:rPr>
          <w:rFonts w:ascii="Calibri" w:eastAsia="Calibri" w:hAnsi="Calibri" w:cs="Calibri"/>
          <w:lang w:val="en-US"/>
        </w:rPr>
        <w:t xml:space="preserve">*Scopus </w:t>
      </w:r>
      <w:r w:rsidR="0042293B" w:rsidRPr="00CB1FBF">
        <w:rPr>
          <w:rFonts w:ascii="Calibri" w:eastAsia="Calibri" w:hAnsi="Calibri" w:cs="Calibri"/>
          <w:lang w:val="en-US"/>
        </w:rPr>
        <w:t>w</w:t>
      </w:r>
      <w:r w:rsidR="0042293B">
        <w:rPr>
          <w:rFonts w:ascii="Calibri" w:eastAsia="Calibri" w:hAnsi="Calibri" w:cs="Calibri"/>
          <w:lang w:val="en-US"/>
        </w:rPr>
        <w:t>as</w:t>
      </w:r>
      <w:r w:rsidR="0042293B" w:rsidRPr="00CB1FBF">
        <w:rPr>
          <w:rFonts w:ascii="Calibri" w:eastAsia="Calibri" w:hAnsi="Calibri" w:cs="Calibri"/>
          <w:lang w:val="en-US"/>
        </w:rPr>
        <w:t xml:space="preserve"> </w:t>
      </w:r>
      <w:r w:rsidRPr="00CB1FBF">
        <w:rPr>
          <w:rFonts w:ascii="Calibri" w:eastAsia="Calibri" w:hAnsi="Calibri" w:cs="Calibri"/>
          <w:lang w:val="en-US"/>
        </w:rPr>
        <w:t xml:space="preserve">consulted (20/10/2022) using the keywords “Acacia” and “food”, the Boolean operator AND, and the search fields “title”, “abstract” and “keywords”.  *Besides, </w:t>
      </w:r>
      <w:r w:rsidRPr="00CB1FBF">
        <w:rPr>
          <w:rFonts w:ascii="Calibri" w:eastAsia="Calibri" w:hAnsi="Calibri" w:cs="Calibri"/>
          <w:i/>
          <w:iCs/>
          <w:lang w:val="en-US"/>
        </w:rPr>
        <w:t xml:space="preserve">Acacia </w:t>
      </w:r>
      <w:r w:rsidRPr="00CB1FBF">
        <w:rPr>
          <w:rFonts w:ascii="Calibri" w:eastAsia="Calibri" w:hAnsi="Calibri" w:cs="Calibri"/>
          <w:lang w:val="en-US"/>
        </w:rPr>
        <w:t>shoots (</w:t>
      </w:r>
      <w:r w:rsidRPr="00CB1FBF">
        <w:rPr>
          <w:rFonts w:ascii="Calibri" w:eastAsia="Calibri" w:hAnsi="Calibri" w:cs="Calibri"/>
          <w:i/>
          <w:iCs/>
          <w:lang w:val="en-US"/>
        </w:rPr>
        <w:t>e.g</w:t>
      </w:r>
      <w:r w:rsidRPr="00CB1FBF">
        <w:rPr>
          <w:rFonts w:ascii="Calibri" w:eastAsia="Calibri" w:hAnsi="Calibri" w:cs="Calibri"/>
          <w:lang w:val="en-US"/>
        </w:rPr>
        <w:t xml:space="preserve">, </w:t>
      </w:r>
      <w:r w:rsidRPr="00CB1FBF">
        <w:rPr>
          <w:rFonts w:ascii="Calibri" w:eastAsia="Calibri" w:hAnsi="Calibri" w:cs="Calibri"/>
          <w:i/>
          <w:iCs/>
          <w:lang w:val="en-US"/>
        </w:rPr>
        <w:t>Acacia pennata</w:t>
      </w:r>
      <w:r w:rsidRPr="00CB1FBF">
        <w:rPr>
          <w:rFonts w:ascii="Calibri" w:eastAsia="Calibri" w:hAnsi="Calibri" w:cs="Calibri"/>
          <w:lang w:val="en-US"/>
        </w:rPr>
        <w:t xml:space="preserve"> shoots or cha-om), though lesser known, have also appeared as promising healthy vegetables for humans </w:t>
      </w:r>
      <w:r w:rsidR="0039673D">
        <w:rPr>
          <w:rFonts w:ascii="Calibri" w:eastAsia="Calibri" w:hAnsi="Calibri" w:cs="Calibri"/>
          <w:lang w:val="en-US"/>
        </w:rPr>
        <w:fldChar w:fldCharType="begin" w:fldLock="1"/>
      </w:r>
      <w:r w:rsidR="0039673D">
        <w:rPr>
          <w:rFonts w:ascii="Calibri" w:eastAsia="Calibri" w:hAnsi="Calibri" w:cs="Calibri"/>
          <w:lang w:val="en-US"/>
        </w:rPr>
        <w:instrText>ADDIN CSL_CITATION {"citationItems":[{"id":"ITEM-1","itemData":{"DOI":"10.1016/j.foodres.2022.111596","ISSN":"0963-9969","author":[{"dropping-particle":"","family":"Drabo","given":"Moustapha Soungalo","non-dropping-particle":"","parse-names":false,"suffix":""},{"dropping-particle":"","family":"Shumoy","given":"Habtu","non-dropping-particle":"","parse-names":false,"suffix":""},{"dropping-particle":"","family":"Savadogo","given":"Aly","non-dropping-particle":"","parse-names":false,"suffix":""},{"dropping-particle":"","family":"Raes","given":"Katleen","non-dropping-particle":"","parse-names":false,"suffix":""}],"container-title":"Food Research International","id":"ITEM-1","issued":{"date-parts":[["2022"]]},"page":"111596","publisher":"Elsevier Ltd","title":"Inventory of human-edible products from native Acacia sensu lato in Africa, America, and Asia: Spotlight on Senegalia seeds, overlooked wild legumes in the arid tropics","type":"article-journal","volume":"159"},"uris":["http://www.mendeley.com/documents/?uuid=9ee274b3-5e23-4746-a89a-96931fa82a22"]}],"mendeley":{"formattedCitation":"(2)","manualFormatting":"[1","plainTextFormattedCitation":"(2)","previouslyFormattedCitation":"(1)"},"properties":{"noteIndex":0},"schema":"https://github.com/citation-style-language/schema/raw/master/csl-citation.json"}</w:instrText>
      </w:r>
      <w:r w:rsidR="0039673D">
        <w:rPr>
          <w:rFonts w:ascii="Calibri" w:eastAsia="Calibri" w:hAnsi="Calibri" w:cs="Calibri"/>
          <w:lang w:val="en-US"/>
        </w:rPr>
        <w:fldChar w:fldCharType="separate"/>
      </w:r>
      <w:r w:rsidR="0039673D">
        <w:rPr>
          <w:rFonts w:ascii="Calibri" w:eastAsia="Calibri" w:hAnsi="Calibri" w:cs="Calibri"/>
          <w:noProof/>
          <w:lang w:val="en-US"/>
        </w:rPr>
        <w:t>[</w:t>
      </w:r>
      <w:r w:rsidR="0039673D" w:rsidRPr="0039673D">
        <w:rPr>
          <w:rFonts w:ascii="Calibri" w:eastAsia="Calibri" w:hAnsi="Calibri" w:cs="Calibri"/>
          <w:noProof/>
          <w:lang w:val="en-US"/>
        </w:rPr>
        <w:t>1</w:t>
      </w:r>
      <w:r w:rsidR="0039673D">
        <w:rPr>
          <w:rFonts w:ascii="Calibri" w:eastAsia="Calibri" w:hAnsi="Calibri" w:cs="Calibri"/>
          <w:lang w:val="en-US"/>
        </w:rPr>
        <w:fldChar w:fldCharType="end"/>
      </w:r>
      <w:r w:rsidR="0039673D">
        <w:rPr>
          <w:rFonts w:ascii="Calibri" w:eastAsia="Calibri" w:hAnsi="Calibri" w:cs="Calibri"/>
          <w:lang w:val="en-US"/>
        </w:rPr>
        <w:t>]</w:t>
      </w:r>
      <w:r w:rsidRPr="00CB1FBF">
        <w:rPr>
          <w:rFonts w:ascii="Calibri" w:eastAsia="Calibri" w:hAnsi="Calibri" w:cs="Calibri"/>
          <w:lang w:val="en-US"/>
        </w:rPr>
        <w:t>.</w:t>
      </w:r>
    </w:p>
    <w:p w14:paraId="2A79F3BB" w14:textId="595CEC53" w:rsidR="00623C51" w:rsidRDefault="00E230B1">
      <w:pPr>
        <w:spacing w:after="160" w:line="360" w:lineRule="auto"/>
        <w:jc w:val="both"/>
        <w:rPr>
          <w:rFonts w:ascii="Calibri" w:eastAsia="Calibri" w:hAnsi="Calibri" w:cs="Calibri"/>
          <w:lang w:val="en-US"/>
        </w:rPr>
      </w:pPr>
      <w:r w:rsidRPr="00CB1FBF">
        <w:rPr>
          <w:rFonts w:ascii="Calibri" w:eastAsia="Calibri" w:hAnsi="Calibri" w:cs="Calibri"/>
          <w:lang w:val="en-US"/>
        </w:rPr>
        <w:lastRenderedPageBreak/>
        <w:t xml:space="preserve">Considering climate change and the worsening of global food insecurity, it is more than ever essential to safeguard and underpin better environmental stewardship, which has been essential to people resilience in the past. A tremendous effort is still needed to inventory and disseminate knowledge on human-edible products from acacias, quintessential but still understudied natural resources in the arid tropics. This communication has carefully selected key ongoing works </w:t>
      </w:r>
      <w:r w:rsidR="0039673D">
        <w:rPr>
          <w:rFonts w:ascii="Calibri" w:eastAsia="Calibri" w:hAnsi="Calibri" w:cs="Calibri"/>
          <w:lang w:val="en-US"/>
        </w:rPr>
        <w:fldChar w:fldCharType="begin" w:fldLock="1"/>
      </w:r>
      <w:r w:rsidR="0039673D">
        <w:rPr>
          <w:rFonts w:ascii="Calibri" w:eastAsia="Calibri" w:hAnsi="Calibri" w:cs="Calibri"/>
          <w:lang w:val="en-US"/>
        </w:rPr>
        <w:instrText>ADDIN CSL_CITATION {"citationItems":[{"id":"ITEM-1","itemData":{"DOI":"10.1111/1541-4337.12508","author":[{"dropping-particle":"","family":"Adiamo","given":"Oladipupo Q","non-dropping-particle":"","parse-names":false,"suffix":""},{"dropping-particle":"","family":"Netzel","given":"Michael E","non-dropping-particle":"","parse-names":false,"suffix":""},{"dropping-particle":"","family":"Hoffman","given":"Louwrens C","non-dropping-particle":"","parse-names":false,"suffix":""}],"container-title":"Comprehensive reviews in food Science and Food Safety","id":"ITEM-1","issued":{"date-parts":[["2019"]]},"page":"1-23","title":"Acacia seed proteins : Low or high quality ? A comprehensive review","type":"article-journal"},"uris":["http://www.mendeley.com/documents/?uuid=d69b9eab-6645-4813-b642-76417e474d6f"]},{"id":"ITEM-2","itemData":{"DOI":"10.1016/j.foodres.2022.111596","ISSN":"0963-9969","author":[{"dropping-particle":"","family":"Drabo","given":"Moustapha Soungalo","non-dropping-particle":"","parse-names":false,"suffix":""},{"dropping-particle":"","family":"Shumoy","given":"Habtu","non-dropping-particle":"","parse-names":false,"suffix":""},{"dropping-particle":"","family":"Savadogo","given":"Aly","non-dropping-particle":"","parse-names":false,"suffix":""},{"dropping-particle":"","family":"Raes","given":"Katleen","non-dropping-particle":"","parse-names":false,"suffix":""}],"container-title":"Food Research International","id":"ITEM-2","issued":{"date-parts":[["2022"]]},"page":"111596","publisher":"Elsevier Ltd","title":"Inventory of human-edible products from native Acacia sensu lato in Africa, America, and Asia: Spotlight on Senegalia seeds, overlooked wild legumes in the arid tropics","type":"article-journal","volume":"159"},"uris":["http://www.mendeley.com/documents/?uuid=9ee274b3-5e23-4746-a89a-96931fa82a22"]},{"id":"ITEM-3","itemData":{"author":[{"dropping-particle":"","family":"Francis","given":"Rob","non-dropping-particle":"","parse-names":false,"suffix":""}],"container-title":"Proceedings of the Wattle We Eat for Dinner Workshop on Australian Acacias for Food Security","editor":[{"dropping-particle":"","family":"Francis","given":"Rob","non-dropping-particle":"","parse-names":false,"suffix":""}],"id":"ITEM-3","issued":{"date-parts":[["2011"]]},"page":"1-146","publisher":"World Vision Australia &amp; AusAID","title":"Wattle We Eat for Dinner","type":"paper-conference"},"uris":["http://www.mendeley.com/documents/?uuid=8e144827-e734-4e1f-ae32-d37662b454eb"]},{"id":"ITEM-4","itemData":{"DOI":"10.1093/ia/iiaa178","ISSN":"14682346","author":[{"dropping-particle":"","family":"Kalilou","given":"Ousseyni","non-dropping-particle":"","parse-names":false,"suffix":""}],"container-title":"International Affairs","id":"ITEM-4","issue":"1","issued":{"date-parts":[["2021"]]},"page":"201-218","title":"Climate change and conflict in the Sahel: The acacia gum tree as a tool for environmental peacebuilding","type":"article-journal","volume":"97"},"uris":["http://www.mendeley.com/documents/?uuid=0256b969-0768-4baa-b8f3-1edfeeb33354"]}],"mendeley":{"formattedCitation":"(2,4–6)","manualFormatting":"[1–4]","plainTextFormattedCitation":"(2,4–6)","previouslyFormattedCitation":"(1,3–5)"},"properties":{"noteIndex":0},"schema":"https://github.com/citation-style-language/schema/raw/master/csl-citation.json"}</w:instrText>
      </w:r>
      <w:r w:rsidR="0039673D">
        <w:rPr>
          <w:rFonts w:ascii="Calibri" w:eastAsia="Calibri" w:hAnsi="Calibri" w:cs="Calibri"/>
          <w:lang w:val="en-US"/>
        </w:rPr>
        <w:fldChar w:fldCharType="separate"/>
      </w:r>
      <w:r w:rsidR="0039673D">
        <w:rPr>
          <w:rFonts w:ascii="Calibri" w:eastAsia="Calibri" w:hAnsi="Calibri" w:cs="Calibri"/>
          <w:noProof/>
          <w:lang w:val="en-US"/>
        </w:rPr>
        <w:t>[</w:t>
      </w:r>
      <w:r w:rsidR="0039673D" w:rsidRPr="0039673D">
        <w:rPr>
          <w:rFonts w:ascii="Calibri" w:eastAsia="Calibri" w:hAnsi="Calibri" w:cs="Calibri"/>
          <w:noProof/>
          <w:lang w:val="en-US"/>
        </w:rPr>
        <w:t>1–4</w:t>
      </w:r>
      <w:r w:rsidR="0039673D">
        <w:rPr>
          <w:rFonts w:ascii="Calibri" w:eastAsia="Calibri" w:hAnsi="Calibri" w:cs="Calibri"/>
          <w:noProof/>
          <w:lang w:val="en-US"/>
        </w:rPr>
        <w:t>]</w:t>
      </w:r>
      <w:r w:rsidR="0039673D">
        <w:rPr>
          <w:rFonts w:ascii="Calibri" w:eastAsia="Calibri" w:hAnsi="Calibri" w:cs="Calibri"/>
          <w:lang w:val="en-US"/>
        </w:rPr>
        <w:fldChar w:fldCharType="end"/>
      </w:r>
      <w:r w:rsidR="0039673D" w:rsidRPr="00CB1FBF">
        <w:rPr>
          <w:rFonts w:ascii="Calibri" w:eastAsia="Calibri" w:hAnsi="Calibri" w:cs="Calibri"/>
          <w:lang w:val="en-US"/>
        </w:rPr>
        <w:t xml:space="preserve"> </w:t>
      </w:r>
      <w:r w:rsidRPr="00CB1FBF">
        <w:rPr>
          <w:rFonts w:ascii="Calibri" w:eastAsia="Calibri" w:hAnsi="Calibri" w:cs="Calibri"/>
          <w:lang w:val="en-US"/>
        </w:rPr>
        <w:t xml:space="preserve"> to comment on, </w:t>
      </w:r>
      <w:r w:rsidR="00867AB7">
        <w:rPr>
          <w:rFonts w:ascii="Calibri" w:eastAsia="Calibri" w:hAnsi="Calibri" w:cs="Calibri"/>
          <w:lang w:val="en-US"/>
        </w:rPr>
        <w:t xml:space="preserve">and </w:t>
      </w:r>
      <w:r w:rsidRPr="00CB1FBF">
        <w:rPr>
          <w:rFonts w:ascii="Calibri" w:eastAsia="Calibri" w:hAnsi="Calibri" w:cs="Calibri"/>
          <w:lang w:val="en-US"/>
        </w:rPr>
        <w:t xml:space="preserve">highlight the food potential of </w:t>
      </w:r>
      <w:r w:rsidRPr="001F03AB">
        <w:rPr>
          <w:rFonts w:ascii="Calibri" w:eastAsia="Calibri" w:hAnsi="Calibri" w:cs="Calibri"/>
          <w:lang w:val="en-US"/>
        </w:rPr>
        <w:t xml:space="preserve">Human-edible </w:t>
      </w:r>
      <w:r w:rsidRPr="001F03AB">
        <w:rPr>
          <w:rFonts w:ascii="Calibri" w:eastAsia="Calibri" w:hAnsi="Calibri" w:cs="Calibri"/>
          <w:i/>
          <w:iCs/>
          <w:lang w:val="en-US"/>
        </w:rPr>
        <w:t>Acacia</w:t>
      </w:r>
      <w:r w:rsidRPr="001F03AB">
        <w:rPr>
          <w:rFonts w:ascii="Calibri" w:eastAsia="Calibri" w:hAnsi="Calibri" w:cs="Calibri"/>
          <w:lang w:val="en-US"/>
        </w:rPr>
        <w:t xml:space="preserve"> s.l. products</w:t>
      </w:r>
      <w:r w:rsidRPr="00CB1FBF">
        <w:rPr>
          <w:rFonts w:ascii="Calibri" w:eastAsia="Calibri" w:hAnsi="Calibri" w:cs="Calibri"/>
          <w:lang w:val="en-US"/>
        </w:rPr>
        <w:t>, and hopefully s</w:t>
      </w:r>
      <w:r w:rsidR="00867AB7">
        <w:rPr>
          <w:rFonts w:ascii="Calibri" w:eastAsia="Calibri" w:hAnsi="Calibri" w:cs="Calibri"/>
          <w:lang w:val="en-US"/>
        </w:rPr>
        <w:t>t</w:t>
      </w:r>
      <w:r w:rsidRPr="00CB1FBF">
        <w:rPr>
          <w:rFonts w:ascii="Calibri" w:eastAsia="Calibri" w:hAnsi="Calibri" w:cs="Calibri"/>
          <w:lang w:val="en-US"/>
        </w:rPr>
        <w:t>imulate more interest and concerted research (at the nutrition, technology, environment, and ethnoecology fronts).</w:t>
      </w:r>
    </w:p>
    <w:p w14:paraId="23880BE0" w14:textId="77777777" w:rsidR="00056BAF" w:rsidRPr="00056BAF" w:rsidRDefault="00056BAF" w:rsidP="00056BAF">
      <w:pPr>
        <w:spacing w:line="360" w:lineRule="auto"/>
        <w:jc w:val="both"/>
        <w:rPr>
          <w:rFonts w:ascii="Calibri" w:eastAsia="Calibri" w:hAnsi="Calibri" w:cs="Calibri"/>
          <w:b/>
          <w:lang w:val="en-US"/>
        </w:rPr>
      </w:pPr>
      <w:r w:rsidRPr="00056BAF">
        <w:rPr>
          <w:rFonts w:ascii="Calibri" w:eastAsia="Calibri" w:hAnsi="Calibri" w:cs="Calibri"/>
          <w:b/>
          <w:lang w:val="en-US"/>
        </w:rPr>
        <w:t>Conflict of interest</w:t>
      </w:r>
    </w:p>
    <w:p w14:paraId="353C5A08" w14:textId="77777777" w:rsidR="00056BAF" w:rsidRPr="00056BAF" w:rsidRDefault="00056BAF">
      <w:pPr>
        <w:spacing w:after="160" w:line="360" w:lineRule="auto"/>
        <w:jc w:val="both"/>
        <w:rPr>
          <w:rFonts w:asciiTheme="majorHAnsi" w:hAnsiTheme="majorHAnsi" w:cstheme="majorHAnsi"/>
          <w:szCs w:val="28"/>
          <w:lang w:val="en-US"/>
        </w:rPr>
      </w:pPr>
      <w:r w:rsidRPr="00056BAF">
        <w:rPr>
          <w:rFonts w:asciiTheme="majorHAnsi" w:hAnsiTheme="majorHAnsi" w:cstheme="majorHAnsi"/>
          <w:szCs w:val="28"/>
          <w:lang w:val="en-US"/>
        </w:rPr>
        <w:t>The authors declare no conflict of interest.</w:t>
      </w:r>
    </w:p>
    <w:p w14:paraId="6756AD96" w14:textId="77777777" w:rsidR="00623C51" w:rsidRPr="00CB1FBF" w:rsidRDefault="00E230B1">
      <w:pPr>
        <w:spacing w:line="360" w:lineRule="auto"/>
        <w:jc w:val="both"/>
        <w:rPr>
          <w:lang w:val="en-US"/>
        </w:rPr>
      </w:pPr>
      <w:r w:rsidRPr="00CB1FBF">
        <w:rPr>
          <w:rFonts w:ascii="Calibri" w:eastAsia="Calibri" w:hAnsi="Calibri" w:cs="Calibri"/>
          <w:b/>
          <w:bCs/>
          <w:lang w:val="en-US"/>
        </w:rPr>
        <w:t>References</w:t>
      </w:r>
    </w:p>
    <w:p w14:paraId="034E34AE" w14:textId="77777777" w:rsidR="0039673D" w:rsidRPr="00E35BF8" w:rsidRDefault="0039673D" w:rsidP="0039673D">
      <w:pPr>
        <w:widowControl w:val="0"/>
        <w:autoSpaceDE w:val="0"/>
        <w:autoSpaceDN w:val="0"/>
        <w:adjustRightInd w:val="0"/>
        <w:spacing w:line="360" w:lineRule="auto"/>
        <w:ind w:left="640" w:hanging="640"/>
        <w:jc w:val="both"/>
        <w:rPr>
          <w:rFonts w:ascii="Calibri" w:hAnsi="Calibri" w:cs="Calibri"/>
          <w:noProof/>
          <w:lang w:val="en-US"/>
        </w:rPr>
      </w:pPr>
      <w:r>
        <w:rPr>
          <w:rFonts w:ascii="Calibri" w:eastAsia="Calibri" w:hAnsi="Calibri" w:cs="Calibri"/>
          <w:lang w:val="en-US"/>
        </w:rPr>
        <w:fldChar w:fldCharType="begin" w:fldLock="1"/>
      </w:r>
      <w:r>
        <w:rPr>
          <w:rFonts w:ascii="Calibri" w:eastAsia="Calibri" w:hAnsi="Calibri" w:cs="Calibri"/>
          <w:lang w:val="en-US"/>
        </w:rPr>
        <w:instrText xml:space="preserve">ADDIN Mendeley Bibliography CSL_BIBLIOGRAPHY </w:instrText>
      </w:r>
      <w:r>
        <w:rPr>
          <w:rFonts w:ascii="Calibri" w:eastAsia="Calibri" w:hAnsi="Calibri" w:cs="Calibri"/>
          <w:lang w:val="en-US"/>
        </w:rPr>
        <w:fldChar w:fldCharType="separate"/>
      </w:r>
      <w:r w:rsidRPr="00E35BF8">
        <w:rPr>
          <w:rFonts w:ascii="Calibri" w:hAnsi="Calibri" w:cs="Calibri"/>
          <w:noProof/>
          <w:lang w:val="en-US"/>
        </w:rPr>
        <w:t xml:space="preserve">1. </w:t>
      </w:r>
      <w:r w:rsidRPr="00E35BF8">
        <w:rPr>
          <w:rFonts w:ascii="Calibri" w:hAnsi="Calibri" w:cs="Calibri"/>
          <w:noProof/>
          <w:lang w:val="en-US"/>
        </w:rPr>
        <w:tab/>
        <w:t xml:space="preserve">Flann C, Mcneill J, Barrie FR, Nicolson DH, Hawksworth DL, Turland NJ, et al. Report on botanical nomenclature — Vienna 2005. XVII international botanical congress, Vienna: nomenclature section, 12–16 July 2005. PhytoKeys. 2015;45:1–341. </w:t>
      </w:r>
    </w:p>
    <w:p w14:paraId="6A479AE0" w14:textId="77777777" w:rsidR="0039673D" w:rsidRPr="00E35BF8" w:rsidRDefault="0039673D" w:rsidP="0039673D">
      <w:pPr>
        <w:widowControl w:val="0"/>
        <w:autoSpaceDE w:val="0"/>
        <w:autoSpaceDN w:val="0"/>
        <w:adjustRightInd w:val="0"/>
        <w:spacing w:line="360" w:lineRule="auto"/>
        <w:ind w:left="640" w:hanging="640"/>
        <w:jc w:val="both"/>
        <w:rPr>
          <w:rFonts w:ascii="Calibri" w:hAnsi="Calibri" w:cs="Calibri"/>
          <w:noProof/>
          <w:lang w:val="en-US"/>
        </w:rPr>
      </w:pPr>
      <w:r w:rsidRPr="00E35BF8">
        <w:rPr>
          <w:rFonts w:ascii="Calibri" w:hAnsi="Calibri" w:cs="Calibri"/>
          <w:noProof/>
          <w:lang w:val="en-US"/>
        </w:rPr>
        <w:t xml:space="preserve">2. </w:t>
      </w:r>
      <w:r w:rsidRPr="00E35BF8">
        <w:rPr>
          <w:rFonts w:ascii="Calibri" w:hAnsi="Calibri" w:cs="Calibri"/>
          <w:noProof/>
          <w:lang w:val="en-US"/>
        </w:rPr>
        <w:tab/>
        <w:t>Drabo MS, Shumoy H, Savadogo A, Raes K. Inventory of human-edible products from native Acacia sensu lato in Africa, America, and Asia: Spotlight on Senegalia seeds, overlooked wild legumes in the arid tropics. Food Res Int [Internet]. 2022;159:111596. Available from: https://doi.org/10.1016/j.foodres.2022.111596</w:t>
      </w:r>
    </w:p>
    <w:p w14:paraId="580D6EE6" w14:textId="77777777" w:rsidR="0039673D" w:rsidRPr="00E35BF8" w:rsidRDefault="0039673D" w:rsidP="0039673D">
      <w:pPr>
        <w:widowControl w:val="0"/>
        <w:autoSpaceDE w:val="0"/>
        <w:autoSpaceDN w:val="0"/>
        <w:adjustRightInd w:val="0"/>
        <w:spacing w:line="360" w:lineRule="auto"/>
        <w:ind w:left="640" w:hanging="640"/>
        <w:jc w:val="both"/>
        <w:rPr>
          <w:rFonts w:ascii="Calibri" w:hAnsi="Calibri" w:cs="Calibri"/>
          <w:noProof/>
          <w:lang w:val="en-US"/>
        </w:rPr>
      </w:pPr>
      <w:r w:rsidRPr="00E35BF8">
        <w:rPr>
          <w:rFonts w:ascii="Calibri" w:hAnsi="Calibri" w:cs="Calibri"/>
          <w:noProof/>
          <w:lang w:val="en-US"/>
        </w:rPr>
        <w:t xml:space="preserve">3. </w:t>
      </w:r>
      <w:r w:rsidRPr="00E35BF8">
        <w:rPr>
          <w:rFonts w:ascii="Calibri" w:hAnsi="Calibri" w:cs="Calibri"/>
          <w:noProof/>
          <w:lang w:val="en-US"/>
        </w:rPr>
        <w:tab/>
        <w:t xml:space="preserve">Curran G, Barwick L, Turpin M, Walsh F, Laughren M. Central Australian aboriginal songs and biocultural knowledge: Evidence from women’s ceremonies relating to edible seeds. J Ethnobiol. 2019;39(3):354–70. </w:t>
      </w:r>
    </w:p>
    <w:p w14:paraId="16645123" w14:textId="77777777" w:rsidR="0039673D" w:rsidRPr="00E35BF8" w:rsidRDefault="0039673D" w:rsidP="0039673D">
      <w:pPr>
        <w:widowControl w:val="0"/>
        <w:autoSpaceDE w:val="0"/>
        <w:autoSpaceDN w:val="0"/>
        <w:adjustRightInd w:val="0"/>
        <w:spacing w:line="360" w:lineRule="auto"/>
        <w:ind w:left="640" w:hanging="640"/>
        <w:jc w:val="both"/>
        <w:rPr>
          <w:rFonts w:ascii="Calibri" w:hAnsi="Calibri" w:cs="Calibri"/>
          <w:noProof/>
          <w:lang w:val="en-US"/>
        </w:rPr>
      </w:pPr>
      <w:r w:rsidRPr="00E35BF8">
        <w:rPr>
          <w:rFonts w:ascii="Calibri" w:hAnsi="Calibri" w:cs="Calibri"/>
          <w:noProof/>
          <w:lang w:val="en-US"/>
        </w:rPr>
        <w:t xml:space="preserve">4. </w:t>
      </w:r>
      <w:r w:rsidRPr="00E35BF8">
        <w:rPr>
          <w:rFonts w:ascii="Calibri" w:hAnsi="Calibri" w:cs="Calibri"/>
          <w:noProof/>
          <w:lang w:val="en-US"/>
        </w:rPr>
        <w:tab/>
        <w:t xml:space="preserve">Kalilou O. Climate change and conflict in the Sahel: The acacia gum tree as a tool for environmental peacebuilding. Int Aff. 2021;97(1):201–18. </w:t>
      </w:r>
    </w:p>
    <w:p w14:paraId="21896E8E" w14:textId="77777777" w:rsidR="0039673D" w:rsidRPr="00E35BF8" w:rsidRDefault="0039673D" w:rsidP="0039673D">
      <w:pPr>
        <w:widowControl w:val="0"/>
        <w:autoSpaceDE w:val="0"/>
        <w:autoSpaceDN w:val="0"/>
        <w:adjustRightInd w:val="0"/>
        <w:spacing w:line="360" w:lineRule="auto"/>
        <w:ind w:left="640" w:hanging="640"/>
        <w:jc w:val="both"/>
        <w:rPr>
          <w:rFonts w:ascii="Calibri" w:hAnsi="Calibri" w:cs="Calibri"/>
          <w:noProof/>
          <w:lang w:val="en-US"/>
        </w:rPr>
      </w:pPr>
      <w:r w:rsidRPr="00E35BF8">
        <w:rPr>
          <w:rFonts w:ascii="Calibri" w:hAnsi="Calibri" w:cs="Calibri"/>
          <w:noProof/>
          <w:lang w:val="en-US"/>
        </w:rPr>
        <w:t xml:space="preserve">5. </w:t>
      </w:r>
      <w:r w:rsidRPr="00E35BF8">
        <w:rPr>
          <w:rFonts w:ascii="Calibri" w:hAnsi="Calibri" w:cs="Calibri"/>
          <w:noProof/>
          <w:lang w:val="en-US"/>
        </w:rPr>
        <w:tab/>
        <w:t xml:space="preserve">Adiamo OQ, Netzel ME, Hoffman LC. Acacia seed proteins : Low or high quality ? A comprehensive review. Compr Rev food Sci Food Saf. 2019;1–23. </w:t>
      </w:r>
    </w:p>
    <w:p w14:paraId="3062F1F6" w14:textId="77777777" w:rsidR="0039673D" w:rsidRPr="0039673D" w:rsidRDefault="0039673D" w:rsidP="0039673D">
      <w:pPr>
        <w:widowControl w:val="0"/>
        <w:autoSpaceDE w:val="0"/>
        <w:autoSpaceDN w:val="0"/>
        <w:adjustRightInd w:val="0"/>
        <w:spacing w:line="360" w:lineRule="auto"/>
        <w:ind w:left="640" w:hanging="640"/>
        <w:jc w:val="both"/>
        <w:rPr>
          <w:rFonts w:ascii="Calibri" w:hAnsi="Calibri" w:cs="Calibri"/>
          <w:noProof/>
        </w:rPr>
      </w:pPr>
      <w:r w:rsidRPr="00E35BF8">
        <w:rPr>
          <w:rFonts w:ascii="Calibri" w:hAnsi="Calibri" w:cs="Calibri"/>
          <w:noProof/>
          <w:lang w:val="en-US"/>
        </w:rPr>
        <w:t xml:space="preserve">6. </w:t>
      </w:r>
      <w:r w:rsidRPr="00E35BF8">
        <w:rPr>
          <w:rFonts w:ascii="Calibri" w:hAnsi="Calibri" w:cs="Calibri"/>
          <w:noProof/>
          <w:lang w:val="en-US"/>
        </w:rPr>
        <w:tab/>
        <w:t xml:space="preserve">Francis R. Wattle We Eat for Dinner. In: Francis R, editor. Proceedings of the Wattle We Eat for Dinner Workshop on Australian Acacias for Food Security. </w:t>
      </w:r>
      <w:r w:rsidRPr="0039673D">
        <w:rPr>
          <w:rFonts w:ascii="Calibri" w:hAnsi="Calibri" w:cs="Calibri"/>
          <w:noProof/>
        </w:rPr>
        <w:t xml:space="preserve">World Vision Australia &amp; AusAID; 2011. p. 1–146. </w:t>
      </w:r>
    </w:p>
    <w:p w14:paraId="35B99920" w14:textId="2B1EA5B9" w:rsidR="00623C51" w:rsidRDefault="0039673D" w:rsidP="002F1EE9">
      <w:pPr>
        <w:widowControl w:val="0"/>
        <w:spacing w:line="360" w:lineRule="auto"/>
      </w:pPr>
      <w:r>
        <w:rPr>
          <w:rFonts w:ascii="Calibri" w:eastAsia="Calibri" w:hAnsi="Calibri" w:cs="Calibri"/>
          <w:lang w:val="en-US"/>
        </w:rPr>
        <w:fldChar w:fldCharType="end"/>
      </w:r>
    </w:p>
    <w:sectPr w:rsidR="00623C51">
      <w:footerReference w:type="default" r:id="rId9"/>
      <w:pgSz w:w="12240" w:h="15840"/>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05CF" w16cex:dateUtc="2022-10-25T04:50:00Z"/>
  <w16cex:commentExtensible w16cex:durableId="27020888" w16cex:dateUtc="2022-10-25T05:02:00Z"/>
  <w16cex:commentExtensible w16cex:durableId="27022F45" w16cex:dateUtc="2022-10-2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3A731" w16cid:durableId="270205CF"/>
  <w16cid:commentId w16cid:paraId="4D9EFB86" w16cid:durableId="27020888"/>
  <w16cid:commentId w16cid:paraId="5E293C8D" w16cid:durableId="27022F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633D" w14:textId="77777777" w:rsidR="0060325A" w:rsidRDefault="0060325A">
      <w:r>
        <w:separator/>
      </w:r>
    </w:p>
  </w:endnote>
  <w:endnote w:type="continuationSeparator" w:id="0">
    <w:p w14:paraId="5E91B087" w14:textId="77777777" w:rsidR="0060325A" w:rsidRDefault="0060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73609"/>
      <w:docPartObj>
        <w:docPartGallery w:val="Page Numbers (Bottom of Page)"/>
        <w:docPartUnique/>
      </w:docPartObj>
    </w:sdtPr>
    <w:sdtEndPr>
      <w:rPr>
        <w:noProof/>
      </w:rPr>
    </w:sdtEndPr>
    <w:sdtContent>
      <w:p w14:paraId="65E7D73D" w14:textId="0C62C663" w:rsidR="0039673D" w:rsidRDefault="0039673D">
        <w:pPr>
          <w:pStyle w:val="Footer"/>
          <w:jc w:val="center"/>
        </w:pPr>
        <w:r>
          <w:fldChar w:fldCharType="begin"/>
        </w:r>
        <w:r>
          <w:instrText xml:space="preserve"> PAGE   \* MERGEFORMAT </w:instrText>
        </w:r>
        <w:r>
          <w:fldChar w:fldCharType="separate"/>
        </w:r>
        <w:r w:rsidR="006D09AE">
          <w:rPr>
            <w:noProof/>
          </w:rPr>
          <w:t>2</w:t>
        </w:r>
        <w:r>
          <w:rPr>
            <w:noProof/>
          </w:rPr>
          <w:fldChar w:fldCharType="end"/>
        </w:r>
      </w:p>
    </w:sdtContent>
  </w:sdt>
  <w:p w14:paraId="0A39242B" w14:textId="77777777" w:rsidR="00623C51" w:rsidRDefault="00623C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011D" w14:textId="77777777" w:rsidR="0060325A" w:rsidRDefault="0060325A">
      <w:r>
        <w:separator/>
      </w:r>
    </w:p>
  </w:footnote>
  <w:footnote w:type="continuationSeparator" w:id="0">
    <w:p w14:paraId="31B0967A" w14:textId="77777777" w:rsidR="0060325A" w:rsidRDefault="00603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hideGrammaticalErrors/>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NDQ0MTcwNgEiC1NDcyUdpeDU4uLM/DyQAsNaAI5M4KQsAAAA"/>
  </w:docVars>
  <w:rsids>
    <w:rsidRoot w:val="00623C51"/>
    <w:rsid w:val="00056BAF"/>
    <w:rsid w:val="001F03AB"/>
    <w:rsid w:val="002274DC"/>
    <w:rsid w:val="00281180"/>
    <w:rsid w:val="002F1EE9"/>
    <w:rsid w:val="002F3630"/>
    <w:rsid w:val="0039673D"/>
    <w:rsid w:val="0042293B"/>
    <w:rsid w:val="00515A9C"/>
    <w:rsid w:val="00542E7F"/>
    <w:rsid w:val="0060325A"/>
    <w:rsid w:val="00623C51"/>
    <w:rsid w:val="006D09AE"/>
    <w:rsid w:val="00713FB1"/>
    <w:rsid w:val="007157AF"/>
    <w:rsid w:val="00867AB7"/>
    <w:rsid w:val="009A0D30"/>
    <w:rsid w:val="009E6DFF"/>
    <w:rsid w:val="00CB1FBF"/>
    <w:rsid w:val="00D5598A"/>
    <w:rsid w:val="00E230B1"/>
    <w:rsid w:val="00E35BF8"/>
    <w:rsid w:val="00EA3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E11AD"/>
  <w15:docId w15:val="{0B2254C3-C335-4239-A4DE-2E469DD3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39673D"/>
    <w:pPr>
      <w:tabs>
        <w:tab w:val="center" w:pos="4536"/>
        <w:tab w:val="right" w:pos="9072"/>
      </w:tabs>
    </w:pPr>
  </w:style>
  <w:style w:type="character" w:customStyle="1" w:styleId="HeaderChar">
    <w:name w:val="Header Char"/>
    <w:basedOn w:val="DefaultParagraphFont"/>
    <w:link w:val="Header"/>
    <w:uiPriority w:val="99"/>
    <w:rsid w:val="0039673D"/>
    <w:rPr>
      <w:sz w:val="24"/>
      <w:szCs w:val="24"/>
    </w:rPr>
  </w:style>
  <w:style w:type="paragraph" w:styleId="Footer">
    <w:name w:val="footer"/>
    <w:basedOn w:val="Normal"/>
    <w:link w:val="FooterChar"/>
    <w:uiPriority w:val="99"/>
    <w:unhideWhenUsed/>
    <w:rsid w:val="0039673D"/>
    <w:pPr>
      <w:tabs>
        <w:tab w:val="center" w:pos="4536"/>
        <w:tab w:val="right" w:pos="9072"/>
      </w:tabs>
    </w:pPr>
  </w:style>
  <w:style w:type="character" w:customStyle="1" w:styleId="FooterChar">
    <w:name w:val="Footer Char"/>
    <w:basedOn w:val="DefaultParagraphFont"/>
    <w:link w:val="Footer"/>
    <w:uiPriority w:val="99"/>
    <w:rsid w:val="0039673D"/>
    <w:rPr>
      <w:sz w:val="24"/>
      <w:szCs w:val="24"/>
    </w:rPr>
  </w:style>
  <w:style w:type="character" w:styleId="CommentReference">
    <w:name w:val="annotation reference"/>
    <w:basedOn w:val="DefaultParagraphFont"/>
    <w:uiPriority w:val="99"/>
    <w:semiHidden/>
    <w:unhideWhenUsed/>
    <w:rsid w:val="00E35BF8"/>
    <w:rPr>
      <w:sz w:val="16"/>
      <w:szCs w:val="16"/>
    </w:rPr>
  </w:style>
  <w:style w:type="paragraph" w:styleId="CommentText">
    <w:name w:val="annotation text"/>
    <w:basedOn w:val="Normal"/>
    <w:link w:val="CommentTextChar"/>
    <w:uiPriority w:val="99"/>
    <w:unhideWhenUsed/>
    <w:rsid w:val="00E35BF8"/>
    <w:rPr>
      <w:sz w:val="20"/>
      <w:szCs w:val="20"/>
    </w:rPr>
  </w:style>
  <w:style w:type="character" w:customStyle="1" w:styleId="CommentTextChar">
    <w:name w:val="Comment Text Char"/>
    <w:basedOn w:val="DefaultParagraphFont"/>
    <w:link w:val="CommentText"/>
    <w:uiPriority w:val="99"/>
    <w:rsid w:val="00E35BF8"/>
  </w:style>
  <w:style w:type="paragraph" w:styleId="CommentSubject">
    <w:name w:val="annotation subject"/>
    <w:basedOn w:val="CommentText"/>
    <w:next w:val="CommentText"/>
    <w:link w:val="CommentSubjectChar"/>
    <w:uiPriority w:val="99"/>
    <w:semiHidden/>
    <w:unhideWhenUsed/>
    <w:rsid w:val="00E35BF8"/>
    <w:rPr>
      <w:b/>
      <w:bCs/>
    </w:rPr>
  </w:style>
  <w:style w:type="character" w:customStyle="1" w:styleId="CommentSubjectChar">
    <w:name w:val="Comment Subject Char"/>
    <w:basedOn w:val="CommentTextChar"/>
    <w:link w:val="CommentSubject"/>
    <w:uiPriority w:val="99"/>
    <w:semiHidden/>
    <w:rsid w:val="00E35BF8"/>
    <w:rPr>
      <w:b/>
      <w:bCs/>
    </w:rPr>
  </w:style>
  <w:style w:type="paragraph" w:styleId="Revision">
    <w:name w:val="Revision"/>
    <w:hidden/>
    <w:uiPriority w:val="99"/>
    <w:semiHidden/>
    <w:rsid w:val="00713FB1"/>
    <w:rPr>
      <w:sz w:val="24"/>
      <w:szCs w:val="24"/>
    </w:rPr>
  </w:style>
  <w:style w:type="paragraph" w:styleId="BalloonText">
    <w:name w:val="Balloon Text"/>
    <w:basedOn w:val="Normal"/>
    <w:link w:val="BalloonTextChar"/>
    <w:uiPriority w:val="99"/>
    <w:semiHidden/>
    <w:unhideWhenUsed/>
    <w:rsid w:val="009E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FF"/>
    <w:rPr>
      <w:rFonts w:ascii="Segoe UI" w:hAnsi="Segoe UI" w:cs="Segoe UI"/>
      <w:sz w:val="18"/>
      <w:szCs w:val="18"/>
    </w:rPr>
  </w:style>
  <w:style w:type="paragraph" w:styleId="ListParagraph">
    <w:name w:val="List Paragraph"/>
    <w:basedOn w:val="Normal"/>
    <w:uiPriority w:val="34"/>
    <w:qFormat/>
    <w:rsid w:val="001F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E1F0-E204-4056-AF77-39FAE940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2578</Words>
  <Characters>15393</Characters>
  <Application>Microsoft Office Word</Application>
  <DocSecurity>0</DocSecurity>
  <Lines>248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Moustapha Drabo</cp:lastModifiedBy>
  <cp:revision>13</cp:revision>
  <dcterms:created xsi:type="dcterms:W3CDTF">2022-10-25T04:52:00Z</dcterms:created>
  <dcterms:modified xsi:type="dcterms:W3CDTF">2022-10-26T07:18:00Z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http://csl.mendeley.com/styles/535852321/apa</vt:lpwstr>
  </property>
  <property fmtid="{D5CDD505-2E9C-101B-9397-08002B2CF9AE}" pid="3" name="Mendeley Recent Style Name 0_1">
    <vt:lpwstr>American Psychological Association 7th edition - Moustapha Soungalo Drabo</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https://csl.mendeley.com/styles/535852321/american-chemical-society</vt:lpwstr>
  </property>
  <property fmtid="{D5CDD505-2E9C-101B-9397-08002B2CF9AE}" pid="7" name="Mendeley Recent Style Name 2_1">
    <vt:lpwstr>Food Review International</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http://www.zotero.org/styles/international-journal-of-food-science-and-technology</vt:lpwstr>
  </property>
  <property fmtid="{D5CDD505-2E9C-101B-9397-08002B2CF9AE}" pid="11" name="Mendeley Recent Style Name 4_1">
    <vt:lpwstr>International Journal of Food Science &amp; Technology</vt:lpwstr>
  </property>
  <property fmtid="{D5CDD505-2E9C-101B-9397-08002B2CF9AE}" pid="12" name="Mendeley Recent Style Id 5_1">
    <vt:lpwstr>http://www.zotero.org/styles/journal-of-food-composition-and-analysis</vt:lpwstr>
  </property>
  <property fmtid="{D5CDD505-2E9C-101B-9397-08002B2CF9AE}" pid="13" name="Mendeley Recent Style Name 5_1">
    <vt:lpwstr>Journal of Food Composition and Analysis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58a93a10-e2ba-3aae-a5a2-c44c0a98867c</vt:lpwstr>
  </property>
</Properties>
</file>