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FE04" w14:textId="0FEF7052" w:rsidR="007211BB" w:rsidRPr="00B34F27" w:rsidRDefault="00E65517" w:rsidP="00E65517">
      <w:pPr>
        <w:pBdr>
          <w:top w:val="single" w:sz="4" w:space="1" w:color="auto"/>
        </w:pBdr>
        <w:spacing w:after="0"/>
        <w:jc w:val="left"/>
        <w:rPr>
          <w:rFonts w:ascii="Minion Pro" w:hAnsi="Minion Pro"/>
          <w:sz w:val="14"/>
          <w:szCs w:val="14"/>
        </w:rPr>
      </w:pPr>
      <w:r w:rsidRPr="00B34F27">
        <w:rPr>
          <w:rFonts w:ascii="Minion Pro" w:hAnsi="Minion Pro"/>
          <w:sz w:val="14"/>
          <w:szCs w:val="14"/>
        </w:rPr>
        <w:t>DOI: XXXXX</w:t>
      </w:r>
    </w:p>
    <w:p w14:paraId="00203817" w14:textId="77777777" w:rsidR="00E65517" w:rsidRPr="00B34F27" w:rsidRDefault="00E65517" w:rsidP="00E62FA0">
      <w:pPr>
        <w:spacing w:after="0"/>
        <w:jc w:val="left"/>
        <w:rPr>
          <w:rFonts w:ascii="Minion Pro" w:hAnsi="Minion Pro"/>
          <w:sz w:val="18"/>
          <w:szCs w:val="18"/>
        </w:rPr>
      </w:pPr>
    </w:p>
    <w:p w14:paraId="00272DD0" w14:textId="373148C2" w:rsidR="006C53E8" w:rsidRPr="00B34F27" w:rsidRDefault="00B608EB" w:rsidP="009F415D">
      <w:pPr>
        <w:spacing w:beforeLines="50" w:before="120" w:after="0"/>
        <w:jc w:val="left"/>
        <w:rPr>
          <w:rFonts w:ascii="Minion Pro" w:hAnsi="Minion Pro" w:cs="Courier New"/>
          <w:b/>
          <w:kern w:val="28"/>
          <w:sz w:val="18"/>
          <w:szCs w:val="18"/>
          <w:u w:val="single"/>
        </w:rPr>
      </w:pPr>
      <w:r>
        <w:rPr>
          <w:rFonts w:ascii="Minion Pro" w:hAnsi="Minion Pro" w:cs="Courier New"/>
          <w:b/>
          <w:kern w:val="28"/>
          <w:sz w:val="18"/>
          <w:szCs w:val="18"/>
          <w:u w:val="single"/>
        </w:rPr>
        <w:t>PROCEEDINGS</w:t>
      </w:r>
    </w:p>
    <w:p w14:paraId="019FC61C" w14:textId="4ECCD94A" w:rsidR="007211BB" w:rsidRPr="00B34F27" w:rsidRDefault="00692399" w:rsidP="00201F15">
      <w:pPr>
        <w:spacing w:beforeLines="150" w:before="360" w:after="240"/>
        <w:jc w:val="left"/>
        <w:rPr>
          <w:rFonts w:ascii="Minion Pro" w:hAnsi="Minion Pro"/>
          <w:b/>
          <w:kern w:val="28"/>
          <w:sz w:val="28"/>
          <w:szCs w:val="28"/>
        </w:rPr>
      </w:pPr>
      <w:bookmarkStart w:id="0" w:name="_Hlk54099856"/>
      <w:r w:rsidRPr="00692399">
        <w:rPr>
          <w:rFonts w:ascii="Minion Pro" w:hAnsi="Minion Pro"/>
          <w:b/>
          <w:kern w:val="28"/>
          <w:sz w:val="28"/>
          <w:szCs w:val="28"/>
        </w:rPr>
        <w:t xml:space="preserve">Designing </w:t>
      </w:r>
      <w:r>
        <w:rPr>
          <w:rFonts w:ascii="Minion Pro" w:hAnsi="Minion Pro"/>
          <w:b/>
          <w:kern w:val="28"/>
          <w:sz w:val="28"/>
          <w:szCs w:val="28"/>
        </w:rPr>
        <w:t xml:space="preserve">circular economy through </w:t>
      </w:r>
      <w:r w:rsidRPr="00692399">
        <w:rPr>
          <w:rFonts w:ascii="Minion Pro" w:hAnsi="Minion Pro"/>
          <w:b/>
          <w:kern w:val="28"/>
          <w:sz w:val="28"/>
          <w:szCs w:val="28"/>
        </w:rPr>
        <w:t>bioconversion of solid decanter palm oil waste</w:t>
      </w:r>
    </w:p>
    <w:bookmarkEnd w:id="0"/>
    <w:p w14:paraId="697FCDF3" w14:textId="6137B49A" w:rsidR="007211BB" w:rsidRPr="00B34F27" w:rsidRDefault="004752EF" w:rsidP="0028029B">
      <w:pPr>
        <w:pStyle w:val="author"/>
        <w:keepNext w:val="0"/>
        <w:widowControl w:val="0"/>
        <w:snapToGrid w:val="0"/>
        <w:spacing w:before="0" w:after="240"/>
        <w:jc w:val="left"/>
        <w:rPr>
          <w:rFonts w:ascii="Minion Pro" w:hAnsi="Minion Pro"/>
          <w:i w:val="0"/>
          <w:sz w:val="22"/>
          <w:szCs w:val="22"/>
          <w:vertAlign w:val="superscript"/>
        </w:rPr>
      </w:pPr>
      <w:r>
        <w:rPr>
          <w:rFonts w:ascii="Minion Pro" w:hAnsi="Minion Pro"/>
          <w:i w:val="0"/>
          <w:sz w:val="22"/>
          <w:szCs w:val="22"/>
        </w:rPr>
        <w:t>Alan Dwi Wibowo</w:t>
      </w:r>
      <w:r w:rsidR="004C2C60" w:rsidRPr="00B34F27">
        <w:rPr>
          <w:rFonts w:ascii="Minion Pro" w:hAnsi="Minion Pro"/>
          <w:i w:val="0"/>
          <w:sz w:val="22"/>
          <w:szCs w:val="22"/>
          <w:vertAlign w:val="superscript"/>
        </w:rPr>
        <w:t>1</w:t>
      </w:r>
      <w:r>
        <w:rPr>
          <w:rFonts w:ascii="Minion Pro" w:hAnsi="Minion Pro"/>
          <w:i w:val="0"/>
          <w:sz w:val="22"/>
          <w:szCs w:val="22"/>
          <w:vertAlign w:val="superscript"/>
        </w:rPr>
        <w:t>*</w:t>
      </w:r>
      <w:r>
        <w:rPr>
          <w:rFonts w:ascii="Minion Pro" w:hAnsi="Minion Pro"/>
          <w:i w:val="0"/>
          <w:sz w:val="22"/>
          <w:szCs w:val="22"/>
        </w:rPr>
        <w:t>,</w:t>
      </w:r>
      <w:r w:rsidR="004C2C60" w:rsidRPr="00B34F27">
        <w:rPr>
          <w:rFonts w:ascii="Minion Pro" w:hAnsi="Minion Pro"/>
          <w:i w:val="0"/>
          <w:sz w:val="22"/>
          <w:szCs w:val="22"/>
        </w:rPr>
        <w:t xml:space="preserve"> </w:t>
      </w:r>
      <w:r w:rsidRPr="004752EF">
        <w:rPr>
          <w:rFonts w:ascii="Minion Pro" w:hAnsi="Minion Pro"/>
          <w:i w:val="0"/>
          <w:sz w:val="22"/>
          <w:szCs w:val="22"/>
        </w:rPr>
        <w:t>Novianti Adi Rohmanna</w:t>
      </w:r>
      <w:r w:rsidRPr="00B34F27">
        <w:rPr>
          <w:rFonts w:ascii="Minion Pro" w:hAnsi="Minion Pro"/>
          <w:i w:val="0"/>
          <w:sz w:val="22"/>
          <w:szCs w:val="22"/>
          <w:vertAlign w:val="superscript"/>
        </w:rPr>
        <w:t>1</w:t>
      </w:r>
      <w:r>
        <w:rPr>
          <w:rFonts w:ascii="Minion Pro" w:hAnsi="Minion Pro"/>
          <w:i w:val="0"/>
          <w:sz w:val="22"/>
          <w:szCs w:val="22"/>
        </w:rPr>
        <w:t xml:space="preserve">, </w:t>
      </w:r>
      <w:r w:rsidRPr="004752EF">
        <w:rPr>
          <w:rFonts w:ascii="Minion Pro" w:hAnsi="Minion Pro"/>
          <w:i w:val="0"/>
          <w:sz w:val="22"/>
          <w:szCs w:val="22"/>
        </w:rPr>
        <w:t>Zuliyan Agus Nur Muchlis Majid</w:t>
      </w:r>
      <w:r>
        <w:rPr>
          <w:rFonts w:ascii="Minion Pro" w:hAnsi="Minion Pro"/>
          <w:i w:val="0"/>
          <w:sz w:val="22"/>
          <w:szCs w:val="22"/>
          <w:vertAlign w:val="superscript"/>
        </w:rPr>
        <w:t>2</w:t>
      </w:r>
      <w:r>
        <w:rPr>
          <w:rFonts w:ascii="Minion Pro" w:hAnsi="Minion Pro"/>
          <w:i w:val="0"/>
          <w:sz w:val="22"/>
          <w:szCs w:val="22"/>
        </w:rPr>
        <w:t xml:space="preserve">, </w:t>
      </w:r>
      <w:r w:rsidRPr="004752EF">
        <w:rPr>
          <w:rFonts w:ascii="Minion Pro" w:hAnsi="Minion Pro"/>
          <w:i w:val="0"/>
          <w:sz w:val="22"/>
          <w:szCs w:val="22"/>
        </w:rPr>
        <w:t>Muhammad Arwani</w:t>
      </w:r>
      <w:r>
        <w:rPr>
          <w:rFonts w:ascii="Minion Pro" w:hAnsi="Minion Pro"/>
          <w:i w:val="0"/>
          <w:sz w:val="22"/>
          <w:szCs w:val="22"/>
          <w:vertAlign w:val="superscript"/>
        </w:rPr>
        <w:t>3</w:t>
      </w:r>
      <w:r>
        <w:rPr>
          <w:rFonts w:ascii="Minion Pro" w:hAnsi="Minion Pro"/>
          <w:i w:val="0"/>
          <w:sz w:val="22"/>
          <w:szCs w:val="22"/>
        </w:rPr>
        <w:t xml:space="preserve">, </w:t>
      </w:r>
      <w:r w:rsidR="00105611">
        <w:rPr>
          <w:rFonts w:ascii="Minion Pro" w:hAnsi="Minion Pro"/>
          <w:i w:val="0"/>
          <w:sz w:val="22"/>
          <w:szCs w:val="22"/>
        </w:rPr>
        <w:t>Dessy Maulidya Maharani</w:t>
      </w:r>
      <w:r w:rsidR="00105611" w:rsidRPr="00B34F27">
        <w:rPr>
          <w:rFonts w:ascii="Minion Pro" w:hAnsi="Minion Pro"/>
          <w:i w:val="0"/>
          <w:sz w:val="22"/>
          <w:szCs w:val="22"/>
          <w:vertAlign w:val="superscript"/>
        </w:rPr>
        <w:t>1</w:t>
      </w:r>
      <w:r w:rsidR="00105611">
        <w:rPr>
          <w:rFonts w:ascii="Minion Pro" w:hAnsi="Minion Pro"/>
          <w:i w:val="0"/>
          <w:sz w:val="22"/>
          <w:szCs w:val="22"/>
        </w:rPr>
        <w:t xml:space="preserve">, </w:t>
      </w:r>
      <w:r>
        <w:rPr>
          <w:rFonts w:ascii="Minion Pro" w:hAnsi="Minion Pro"/>
          <w:i w:val="0"/>
          <w:sz w:val="22"/>
          <w:szCs w:val="22"/>
        </w:rPr>
        <w:t>Andante Hadi Pandyaswargo</w:t>
      </w:r>
      <w:r>
        <w:rPr>
          <w:rFonts w:ascii="Minion Pro" w:hAnsi="Minion Pro"/>
          <w:i w:val="0"/>
          <w:sz w:val="22"/>
          <w:szCs w:val="22"/>
          <w:vertAlign w:val="superscript"/>
        </w:rPr>
        <w:t>4</w:t>
      </w:r>
      <w:r w:rsidRPr="004752EF">
        <w:rPr>
          <w:rFonts w:ascii="Minion Pro" w:hAnsi="Minion Pro"/>
          <w:i w:val="0"/>
          <w:sz w:val="22"/>
          <w:szCs w:val="22"/>
        </w:rPr>
        <w:t xml:space="preserve"> </w:t>
      </w:r>
    </w:p>
    <w:p w14:paraId="670CE2CE" w14:textId="22C46BA1" w:rsidR="007211BB" w:rsidRPr="00B34F27" w:rsidRDefault="004C2C60" w:rsidP="0028029B">
      <w:pPr>
        <w:widowControl w:val="0"/>
        <w:snapToGrid w:val="0"/>
        <w:jc w:val="left"/>
        <w:rPr>
          <w:rFonts w:ascii="Minion Pro" w:hAnsi="Minion Pro"/>
          <w:sz w:val="18"/>
          <w:szCs w:val="18"/>
        </w:rPr>
      </w:pPr>
      <w:r w:rsidRPr="00B34F27">
        <w:rPr>
          <w:rFonts w:ascii="Minion Pro" w:hAnsi="Minion Pro"/>
          <w:sz w:val="18"/>
          <w:szCs w:val="18"/>
          <w:vertAlign w:val="superscript"/>
        </w:rPr>
        <w:t>1</w:t>
      </w:r>
      <w:r w:rsidR="004752EF" w:rsidRPr="004752EF">
        <w:rPr>
          <w:rFonts w:ascii="Minion Pro" w:hAnsi="Minion Pro"/>
          <w:sz w:val="18"/>
          <w:szCs w:val="18"/>
        </w:rPr>
        <w:t>Agro-industrial Technology Department, Faculty of Agriculture, Lambung Mangkurat University, Banjarbaru</w:t>
      </w:r>
      <w:r w:rsidR="00862E3A">
        <w:rPr>
          <w:rFonts w:ascii="Minion Pro" w:hAnsi="Minion Pro"/>
          <w:sz w:val="18"/>
          <w:szCs w:val="18"/>
        </w:rPr>
        <w:t>,</w:t>
      </w:r>
      <w:r w:rsidR="004752EF" w:rsidRPr="004752EF">
        <w:rPr>
          <w:rFonts w:ascii="Minion Pro" w:hAnsi="Minion Pro"/>
          <w:sz w:val="18"/>
          <w:szCs w:val="18"/>
        </w:rPr>
        <w:t xml:space="preserve"> 70714, Indonesia</w:t>
      </w:r>
    </w:p>
    <w:p w14:paraId="7465E3FB" w14:textId="75B13DD3" w:rsidR="007211BB" w:rsidRDefault="004C2C60" w:rsidP="0028029B">
      <w:pPr>
        <w:widowControl w:val="0"/>
        <w:snapToGrid w:val="0"/>
        <w:jc w:val="left"/>
        <w:rPr>
          <w:rFonts w:ascii="Minion Pro" w:hAnsi="Minion Pro"/>
          <w:sz w:val="18"/>
          <w:szCs w:val="18"/>
        </w:rPr>
      </w:pPr>
      <w:r w:rsidRPr="00B34F27">
        <w:rPr>
          <w:rFonts w:ascii="Minion Pro" w:hAnsi="Minion Pro"/>
          <w:sz w:val="18"/>
          <w:szCs w:val="18"/>
          <w:vertAlign w:val="superscript"/>
        </w:rPr>
        <w:t>2</w:t>
      </w:r>
      <w:r w:rsidR="004752EF" w:rsidRPr="004752EF">
        <w:rPr>
          <w:rFonts w:ascii="Minion Pro" w:hAnsi="Minion Pro"/>
          <w:sz w:val="18"/>
          <w:szCs w:val="18"/>
        </w:rPr>
        <w:t>Plantation Crop Farming</w:t>
      </w:r>
      <w:r w:rsidR="004752EF">
        <w:rPr>
          <w:rFonts w:ascii="Minion Pro" w:hAnsi="Minion Pro"/>
          <w:sz w:val="18"/>
          <w:szCs w:val="18"/>
        </w:rPr>
        <w:t xml:space="preserve"> Department</w:t>
      </w:r>
      <w:r w:rsidR="004752EF" w:rsidRPr="004752EF">
        <w:rPr>
          <w:rFonts w:ascii="Minion Pro" w:hAnsi="Minion Pro"/>
          <w:sz w:val="18"/>
          <w:szCs w:val="18"/>
        </w:rPr>
        <w:t>, Hasnur Polytechnique, Banjarmasin, Indonesia</w:t>
      </w:r>
    </w:p>
    <w:p w14:paraId="2B9DC2B0" w14:textId="6461D26F" w:rsidR="004752EF" w:rsidRDefault="004752EF" w:rsidP="0028029B">
      <w:pPr>
        <w:widowControl w:val="0"/>
        <w:snapToGrid w:val="0"/>
        <w:jc w:val="left"/>
        <w:rPr>
          <w:rFonts w:ascii="Minion Pro" w:hAnsi="Minion Pro"/>
          <w:sz w:val="18"/>
          <w:szCs w:val="18"/>
        </w:rPr>
      </w:pPr>
      <w:r>
        <w:rPr>
          <w:rFonts w:ascii="Minion Pro" w:hAnsi="Minion Pro"/>
          <w:sz w:val="18"/>
          <w:szCs w:val="18"/>
          <w:vertAlign w:val="superscript"/>
        </w:rPr>
        <w:t>3</w:t>
      </w:r>
      <w:r w:rsidRPr="004752EF">
        <w:rPr>
          <w:rFonts w:ascii="Minion Pro" w:hAnsi="Minion Pro"/>
          <w:sz w:val="18"/>
          <w:szCs w:val="18"/>
        </w:rPr>
        <w:t>Agro-industrial Technology Department, University of Nahdlatul Ulama Indonesia, Jakarta</w:t>
      </w:r>
      <w:r w:rsidR="00862E3A">
        <w:rPr>
          <w:rFonts w:ascii="Minion Pro" w:hAnsi="Minion Pro"/>
          <w:sz w:val="18"/>
          <w:szCs w:val="18"/>
        </w:rPr>
        <w:t>, 10320</w:t>
      </w:r>
      <w:r w:rsidRPr="004752EF">
        <w:rPr>
          <w:rFonts w:ascii="Minion Pro" w:hAnsi="Minion Pro"/>
          <w:sz w:val="18"/>
          <w:szCs w:val="18"/>
        </w:rPr>
        <w:t>, Indonesa</w:t>
      </w:r>
    </w:p>
    <w:p w14:paraId="17D2C917" w14:textId="716534B3" w:rsidR="00862E3A" w:rsidRPr="00B34F27" w:rsidRDefault="00862E3A" w:rsidP="0028029B">
      <w:pPr>
        <w:widowControl w:val="0"/>
        <w:snapToGrid w:val="0"/>
        <w:jc w:val="left"/>
        <w:rPr>
          <w:rFonts w:ascii="Minion Pro" w:hAnsi="Minion Pro"/>
          <w:sz w:val="18"/>
          <w:szCs w:val="18"/>
        </w:rPr>
      </w:pPr>
      <w:r>
        <w:rPr>
          <w:rFonts w:ascii="Minion Pro" w:hAnsi="Minion Pro"/>
          <w:sz w:val="18"/>
          <w:szCs w:val="18"/>
          <w:vertAlign w:val="superscript"/>
        </w:rPr>
        <w:t>4</w:t>
      </w:r>
      <w:r w:rsidRPr="00862E3A">
        <w:rPr>
          <w:rFonts w:ascii="Minion Pro" w:hAnsi="Minion Pro"/>
          <w:sz w:val="18"/>
          <w:szCs w:val="18"/>
        </w:rPr>
        <w:t>Environmental Research Institute, Waseda University, Tokyo, Japan</w:t>
      </w:r>
    </w:p>
    <w:p w14:paraId="5AE8EEEF" w14:textId="14255102" w:rsidR="00025206" w:rsidRPr="00B34F27" w:rsidRDefault="004C2C60" w:rsidP="0028029B">
      <w:pPr>
        <w:widowControl w:val="0"/>
        <w:snapToGrid w:val="0"/>
        <w:jc w:val="left"/>
        <w:rPr>
          <w:rStyle w:val="Hyperlink"/>
          <w:rFonts w:ascii="Minion Pro" w:hAnsi="Minion Pro"/>
          <w:color w:val="auto"/>
          <w:sz w:val="18"/>
          <w:szCs w:val="18"/>
          <w:u w:val="none"/>
        </w:rPr>
      </w:pPr>
      <w:r w:rsidRPr="00B34F27">
        <w:rPr>
          <w:rFonts w:ascii="Minion Pro" w:hAnsi="Minion Pro"/>
          <w:sz w:val="18"/>
          <w:szCs w:val="18"/>
          <w:vertAlign w:val="superscript"/>
        </w:rPr>
        <w:t>*</w:t>
      </w:r>
      <w:r w:rsidRPr="00B34F27">
        <w:rPr>
          <w:rFonts w:ascii="Minion Pro" w:hAnsi="Minion Pro"/>
          <w:sz w:val="18"/>
          <w:szCs w:val="18"/>
        </w:rPr>
        <w:t xml:space="preserve">Corresponding Author: </w:t>
      </w:r>
      <w:r w:rsidR="00862E3A">
        <w:rPr>
          <w:rFonts w:ascii="Minion Pro" w:hAnsi="Minion Pro"/>
          <w:sz w:val="18"/>
          <w:szCs w:val="18"/>
        </w:rPr>
        <w:t>Alan Dwi Wibowo</w:t>
      </w:r>
      <w:r w:rsidRPr="00B34F27">
        <w:rPr>
          <w:rFonts w:ascii="Minion Pro" w:hAnsi="Minion Pro"/>
          <w:sz w:val="18"/>
          <w:szCs w:val="18"/>
        </w:rPr>
        <w:t xml:space="preserve">. Email: </w:t>
      </w:r>
      <w:hyperlink r:id="rId9" w:history="1">
        <w:r w:rsidR="00862E3A" w:rsidRPr="00043CB1">
          <w:rPr>
            <w:rStyle w:val="Hyperlink"/>
            <w:rFonts w:ascii="Minion Pro" w:hAnsi="Minion Pro"/>
            <w:sz w:val="18"/>
            <w:szCs w:val="18"/>
          </w:rPr>
          <w:t>alan.dwi@ulm.ac.id</w:t>
        </w:r>
      </w:hyperlink>
    </w:p>
    <w:p w14:paraId="02675BC6" w14:textId="474F837D" w:rsidR="0050482E" w:rsidRPr="00B34F27" w:rsidRDefault="0050482E" w:rsidP="0028029B">
      <w:pPr>
        <w:widowControl w:val="0"/>
        <w:snapToGrid w:val="0"/>
        <w:jc w:val="left"/>
        <w:rPr>
          <w:rStyle w:val="Hyperlink"/>
          <w:rFonts w:ascii="Minion Pro" w:hAnsi="Minion Pro"/>
          <w:color w:val="auto"/>
          <w:sz w:val="18"/>
          <w:szCs w:val="18"/>
          <w:u w:val="none"/>
        </w:rPr>
      </w:pPr>
      <w:r w:rsidRPr="00B34F27">
        <w:rPr>
          <w:rFonts w:ascii="Minion Pro" w:hAnsi="Minion Pro"/>
          <w:sz w:val="18"/>
          <w:szCs w:val="18"/>
        </w:rPr>
        <w:t>Received: XXXX    Accepted: XXXX</w:t>
      </w:r>
    </w:p>
    <w:p w14:paraId="3163EBD8" w14:textId="1D402694" w:rsidR="009F415D" w:rsidRDefault="009F415D" w:rsidP="0028029B">
      <w:pPr>
        <w:widowControl w:val="0"/>
        <w:snapToGrid w:val="0"/>
        <w:jc w:val="left"/>
        <w:rPr>
          <w:rStyle w:val="Hyperlink"/>
          <w:color w:val="auto"/>
          <w:sz w:val="18"/>
          <w:szCs w:val="18"/>
          <w:u w:val="none"/>
        </w:rPr>
      </w:pPr>
    </w:p>
    <w:p w14:paraId="0DEBAFDD" w14:textId="2AC1B82C" w:rsidR="009F415D" w:rsidRDefault="009F415D" w:rsidP="00025206">
      <w:pPr>
        <w:widowControl w:val="0"/>
        <w:snapToGrid w:val="0"/>
        <w:jc w:val="left"/>
        <w:rPr>
          <w:rStyle w:val="Hyperlink"/>
          <w:color w:val="auto"/>
          <w:sz w:val="18"/>
          <w:szCs w:val="18"/>
          <w:u w:val="none"/>
        </w:rPr>
      </w:pPr>
      <w:r w:rsidRPr="009F415D">
        <w:rPr>
          <w:rStyle w:val="Hyperlink"/>
          <w:noProof/>
          <w:color w:val="auto"/>
          <w:sz w:val="18"/>
          <w:szCs w:val="18"/>
          <w:u w:val="none"/>
        </w:rPr>
        <w:lastRenderedPageBreak/>
        <mc:AlternateContent>
          <mc:Choice Requires="wps">
            <w:drawing>
              <wp:inline distT="0" distB="0" distL="0" distR="0" wp14:anchorId="64C3342B" wp14:editId="3CC2832A">
                <wp:extent cx="5977719" cy="1404620"/>
                <wp:effectExtent l="0" t="0" r="4445"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719" cy="1404620"/>
                        </a:xfrm>
                        <a:prstGeom prst="rect">
                          <a:avLst/>
                        </a:prstGeom>
                        <a:solidFill>
                          <a:schemeClr val="bg1">
                            <a:lumMod val="95000"/>
                          </a:schemeClr>
                        </a:solidFill>
                        <a:ln w="9525">
                          <a:noFill/>
                          <a:miter lim="800000"/>
                          <a:headEnd/>
                          <a:tailEnd/>
                        </a:ln>
                      </wps:spPr>
                      <wps:txbx>
                        <w:txbxContent>
                          <w:p w14:paraId="7DDB0401" w14:textId="612FA1BB" w:rsidR="00025206" w:rsidRPr="00B34F27" w:rsidRDefault="00025206" w:rsidP="009F415D">
                            <w:pPr>
                              <w:widowControl w:val="0"/>
                              <w:snapToGrid w:val="0"/>
                              <w:rPr>
                                <w:rFonts w:ascii="Minion Pro" w:hAnsi="Minion Pro"/>
                                <w:b/>
                                <w:bCs/>
                                <w:sz w:val="20"/>
                              </w:rPr>
                            </w:pPr>
                            <w:r w:rsidRPr="00B34F27">
                              <w:rPr>
                                <w:rFonts w:ascii="Minion Pro" w:hAnsi="Minion Pro"/>
                                <w:b/>
                                <w:bCs/>
                                <w:sz w:val="20"/>
                              </w:rPr>
                              <w:t>ABSTRACT</w:t>
                            </w:r>
                          </w:p>
                          <w:p w14:paraId="3E5E8BE6" w14:textId="77777777" w:rsidR="00C52E36" w:rsidRDefault="00C52E36" w:rsidP="009F415D">
                            <w:pPr>
                              <w:widowControl w:val="0"/>
                              <w:snapToGrid w:val="0"/>
                              <w:rPr>
                                <w:rFonts w:ascii="Minion Pro" w:hAnsi="Minion Pro"/>
                                <w:sz w:val="20"/>
                              </w:rPr>
                            </w:pPr>
                          </w:p>
                          <w:p w14:paraId="49289DFD" w14:textId="3649C410" w:rsidR="00C52E36" w:rsidRDefault="000F495B" w:rsidP="009F415D">
                            <w:pPr>
                              <w:widowControl w:val="0"/>
                              <w:snapToGrid w:val="0"/>
                              <w:rPr>
                                <w:rFonts w:ascii="Minion Pro" w:hAnsi="Minion Pro"/>
                                <w:sz w:val="20"/>
                              </w:rPr>
                            </w:pPr>
                            <w:r w:rsidRPr="000F495B">
                              <w:rPr>
                                <w:rFonts w:ascii="Minion Pro" w:hAnsi="Minion Pro"/>
                                <w:sz w:val="20"/>
                              </w:rPr>
                              <w:t>Palm oil waste treatment is widely researched. However, effective, and efficient waste treatment related to sustainability and environmental issues is still being encouraged.</w:t>
                            </w:r>
                            <w:r>
                              <w:rPr>
                                <w:rFonts w:ascii="Minion Pro" w:hAnsi="Minion Pro"/>
                                <w:sz w:val="20"/>
                              </w:rPr>
                              <w:t xml:space="preserve"> </w:t>
                            </w:r>
                            <w:r w:rsidR="00FD0C11">
                              <w:rPr>
                                <w:rFonts w:ascii="Minion Pro" w:hAnsi="Minion Pro"/>
                                <w:sz w:val="20"/>
                              </w:rPr>
                              <w:t>In the past decades, the circular economy framework is progressively used to address environmental and economic growth issues</w:t>
                            </w:r>
                            <w:r w:rsidR="004E5A3F">
                              <w:rPr>
                                <w:rFonts w:ascii="Minion Pro" w:hAnsi="Minion Pro"/>
                                <w:sz w:val="20"/>
                              </w:rPr>
                              <w:t xml:space="preserve"> </w:t>
                            </w:r>
                            <w:r w:rsidR="004E5A3F" w:rsidRPr="004E5A3F">
                              <w:rPr>
                                <w:rFonts w:ascii="Minion Pro" w:hAnsi="Minion Pro"/>
                                <w:sz w:val="20"/>
                              </w:rPr>
                              <w:t>synchronously</w:t>
                            </w:r>
                            <w:r w:rsidR="004E5A3F">
                              <w:rPr>
                                <w:rFonts w:ascii="Minion Pro" w:hAnsi="Minion Pro"/>
                                <w:sz w:val="20"/>
                              </w:rPr>
                              <w:t xml:space="preserve">. This paper investigates the potential of bioconversion of solid decanter palm oil waste </w:t>
                            </w:r>
                            <w:r w:rsidR="00C61F0F">
                              <w:rPr>
                                <w:rFonts w:ascii="Minion Pro" w:hAnsi="Minion Pro"/>
                                <w:sz w:val="20"/>
                              </w:rPr>
                              <w:t>in developing a</w:t>
                            </w:r>
                            <w:r w:rsidR="004E5A3F">
                              <w:rPr>
                                <w:rFonts w:ascii="Minion Pro" w:hAnsi="Minion Pro"/>
                                <w:sz w:val="20"/>
                              </w:rPr>
                              <w:t xml:space="preserve"> circular economy</w:t>
                            </w:r>
                            <w:r w:rsidR="00C61F0F">
                              <w:rPr>
                                <w:rFonts w:ascii="Minion Pro" w:hAnsi="Minion Pro"/>
                                <w:sz w:val="20"/>
                              </w:rPr>
                              <w:t>.</w:t>
                            </w:r>
                            <w:r w:rsidR="004E5A3F">
                              <w:rPr>
                                <w:rFonts w:ascii="Minion Pro" w:hAnsi="Minion Pro"/>
                                <w:sz w:val="20"/>
                              </w:rPr>
                              <w:t xml:space="preserve"> </w:t>
                            </w:r>
                            <w:r w:rsidR="00C61F0F">
                              <w:rPr>
                                <w:rFonts w:ascii="Minion Pro" w:hAnsi="Minion Pro"/>
                                <w:sz w:val="20"/>
                              </w:rPr>
                              <w:t xml:space="preserve">This study also proposes </w:t>
                            </w:r>
                            <w:r w:rsidR="00C25B34">
                              <w:rPr>
                                <w:rFonts w:ascii="Minion Pro" w:hAnsi="Minion Pro"/>
                                <w:sz w:val="20"/>
                              </w:rPr>
                              <w:t xml:space="preserve">Black Soldier Fly Larvae (BSFL) farm to treat solid decanter palm oil waste. </w:t>
                            </w:r>
                          </w:p>
                          <w:p w14:paraId="12B68805" w14:textId="654C15BD" w:rsidR="00C52E36" w:rsidRPr="00C52E36" w:rsidRDefault="00C52E36" w:rsidP="00C52E36">
                            <w:pPr>
                              <w:widowControl w:val="0"/>
                              <w:snapToGrid w:val="0"/>
                              <w:rPr>
                                <w:rFonts w:ascii="Minion Pro" w:hAnsi="Minion Pro"/>
                                <w:sz w:val="20"/>
                              </w:rPr>
                            </w:pPr>
                            <w:r w:rsidRPr="00C52E36">
                              <w:rPr>
                                <w:rFonts w:ascii="Minion Pro" w:hAnsi="Minion Pro"/>
                                <w:sz w:val="20"/>
                              </w:rPr>
                              <w:t xml:space="preserve">Oil palm fruit was extracted from palm oil to produce vegetable oil and other derivatives. Palm oil has unique fatty acids and is difficult to replace with other products. On the other hand, palm oil is cheaper and more productive than other vegetable oil such as soybean or sunflower. In a hectare, palm oil can produce 4 tons of crude oil yearly, higher than soybean oil 0.38 tons, sunflower 0.48 tons, and rapeseed 0.67 tons </w:t>
                            </w:r>
                            <w:r w:rsidRPr="00C52E36">
                              <w:rPr>
                                <w:rFonts w:ascii="Minion Pro" w:hAnsi="Minion Pro"/>
                                <w:sz w:val="20"/>
                              </w:rPr>
                              <w:fldChar w:fldCharType="begin" w:fldLock="1"/>
                            </w:r>
                            <w:r w:rsidRPr="00C52E36">
                              <w:rPr>
                                <w:rFonts w:ascii="Minion Pro" w:hAnsi="Minion Pro"/>
                                <w:sz w:val="20"/>
                              </w:rPr>
                              <w:instrText>ADDIN CSL_CITATION {"citationItems":[{"id":"ITEM-1","itemData":{"DOI":"10.1038/s41893-020-0487-8","ISSN":"2398-9629","author":[{"dropping-particle":"","family":"Parsons","given":"Sophie","non-dropping-particle":"","parse-names":false,"suffix":""},{"dropping-particle":"","family":"Raikova","given":"Sofia","non-dropping-particle":"","parse-names":false,"suffix":""},{"dropping-particle":"","family":"Chuck","given":"Christopher J.","non-dropping-particle":"","parse-names":false,"suffix":""}],"container-title":"Nature Sustainability","id":"ITEM-1","issue":"6","issued":{"date-parts":[["2020","6"]]},"page":"412-418","title":"The viability and desirability of replacing palm oil","type":"article-journal","volume":"3"},"uris":["http://www.mendeley.com/documents/?uuid=79607e9c-25cc-4be8-9eff-5f6d5c3e141f","http://www.mendeley.com/documents/?uuid=ab07dfc9-1e8f-406c-a797-5b00cc87f6e7","http://www.mendeley.com/documents/?uuid=4e6ff110-c6e9-4383-8b46-547a51f55d20"]}],"mendeley":{"formattedCitation":"[1]","plainTextFormattedCitation":"[1]","previouslyFormattedCitation":"[1]"},"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[1]</w:t>
                            </w:r>
                            <w:r w:rsidRPr="00C52E36">
                              <w:rPr>
                                <w:rFonts w:ascii="Minion Pro" w:hAnsi="Minion Pro"/>
                                <w:sz w:val="20"/>
                              </w:rPr>
                              <w:fldChar w:fldCharType="end"/>
                            </w:r>
                            <w:r w:rsidRPr="00C52E36">
                              <w:rPr>
                                <w:rFonts w:ascii="Minion Pro" w:hAnsi="Minion Pro"/>
                                <w:sz w:val="20"/>
                              </w:rPr>
                              <w:t xml:space="preserve">. Companies buy palm oil and its sustainability certification to offset or excuse their usage of uncertified, potentially unsustainable palm oil. Such certification's success depends on peer and market pressure and managerial motivation. The Roundtable on Sustainable Palm Oil (RSPO) and Indonesian Sustainable Palm Oil (ISPO) are the two primary certifications for managing palm oil in Indonesia </w:t>
                            </w:r>
                            <w:r w:rsidRPr="00C52E36">
                              <w:rPr>
                                <w:rFonts w:ascii="Minion Pro" w:hAnsi="Minion Pro"/>
                                <w:sz w:val="20"/>
                              </w:rPr>
                              <w:fldChar w:fldCharType="begin" w:fldLock="1"/>
                            </w:r>
                            <w:r w:rsidRPr="00C52E36">
                              <w:rPr>
                                <w:rFonts w:ascii="Minion Pro" w:hAnsi="Minion Pro"/>
                                <w:sz w:val="20"/>
                              </w:rPr>
                              <w:instrText>ADDIN CSL_CITATION {"citationItems":[{"id":"ITEM-1","itemData":{"DOI":"10.55480/saluscultura.v2i1.41","ISSN":"2807-5447","abstract":"Currently, technological developments have significant impact on people's lives. This development must also be followed by the mentality and readiness of the community to deal with it. One form of effort to keep pace with technological developments is through literacy-based community empowerment. This research focuses on community empowerment through cultivating reading literacy as a step in facing the challenges of the times while creating quality community characters based on literacy skills. Aspects of discussion in this research are alternative literacy movement carried out by the Barru Membaca community in the process of cultivating reading literacy among the people of Barru District, Barru Regency, South Sulawesi Province and responds of the community to the presence of the Barru Membaca community. This research uses descriptive research with a qualitative approach by conducting interviews with informants. The data analysis technique used is data collection, reduction, data presentation and drawing conclusions. The results showed that the process of cultivating reading literacy carried out by the Barru Membaca community had been running systematically, efficiently and independently, starting from the planning process of reading literacy acculturation programs, to the program evaluation stage in improving human resources literacy skills.","author":[{"dropping-particle":"","family":"Nur","given":"Askar","non-dropping-particle":"","parse-names":false,"suffix":""},{"dropping-particle":"","family":"Abdullah","given":"Muhammad Syamsul","non-dropping-particle":"","parse-names":false,"suffix":""}],"container-title":"Salus Cultura: Jurnal Pembangunan Manusia dan Kebudayaan","id":"ITEM-1","issue":"1","issued":{"date-parts":[["2022","6"]]},"page":"11-25","title":"Barru Literacy Community as the Alternative Literacy Movement: A Study on Cultivating Reading Literacy toward Society in Barru Regency, South Sulawesi Province","type":"article-journal","volume":"2"},"uris":["http://www.mendeley.com/documents/?uuid=3ecc96b7-508b-48e1-96f6-d4377eb75560","http://www.mendeley.com/documents/?uuid=aca846a2-ddc4-40e3-8cb8-988faa2b2c66","http://www.mendeley.com/documents/?uuid=53259e4f-8b6a-46f0-b784-049ce95f8317"]}],"mendeley":{"formattedCitation":"[2]","plainTextFormattedCitation":"[2]","previouslyFormattedCitation":"[2]"},"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[2]</w:t>
                            </w:r>
                            <w:r w:rsidRPr="00C52E36">
                              <w:rPr>
                                <w:rFonts w:ascii="Minion Pro" w:hAnsi="Minion Pro"/>
                                <w:sz w:val="20"/>
                              </w:rPr>
                              <w:fldChar w:fldCharType="end"/>
                            </w:r>
                            <w:r w:rsidRPr="00C52E36">
                              <w:rPr>
                                <w:rFonts w:ascii="Minion Pro" w:hAnsi="Minion Pro"/>
                                <w:sz w:val="20"/>
                              </w:rPr>
                              <w:t xml:space="preserve">. The three critical parts of RSPO certification are process requirements, standards, and accreditation. The palm oil firm may certify its output by asking Certification Bodies to undertake a production audit. The advantages of getting RSPO certification include ensuring that palm oil production complies with sustainable environmental practices standards and, more crucially, that marketplaces exist where purchasers are committed to paying a premium price </w:t>
                            </w:r>
                            <w:r w:rsidRPr="00C52E36">
                              <w:rPr>
                                <w:rFonts w:ascii="Minion Pro" w:hAnsi="Minion Pro"/>
                                <w:sz w:val="20"/>
                              </w:rPr>
                              <w:fldChar w:fldCharType="begin" w:fldLock="1"/>
                            </w:r>
                            <w:r w:rsidRPr="00C52E36">
                              <w:rPr>
                                <w:rFonts w:ascii="Minion Pro" w:hAnsi="Minion Pro"/>
                                <w:sz w:val="20"/>
                              </w:rPr>
                              <w:instrText>ADDIN CSL_CITATION {"citationItems":[{"id":"ITEM-1","itemData":{"DOI":"10.5901/mjss.2015.v6n6s4p482","ISSN":"20399340","author":[{"dropping-particle":"","family":"Abazue","given":"C. M","non-dropping-particle":"","parse-names":false,"suffix":""},{"dropping-particle":"","family":"Er","given":"A. C","non-dropping-particle":"","parse-names":false,"suffix":""},{"dropping-particle":"","family":"Ferdous Alam","given":"A. S. A.","non-dropping-particle":"","parse-names":false,"suffix":""},{"dropping-particle":"","family":"Begum","given":"Halima","non-dropping-particle":"","parse-names":false,"suffix":""}],"container-title":"Mediterranean Journal of Social Sciences","id":"ITEM-1","issued":{"date-parts":[["2015","12"]]},"title":"Oil Palm Smallholders and Its Sustainability Practices in Malaysia","type":"article-journal"},"uris":["http://www.mendeley.com/documents/?uuid=fc8254b0-d590-4ba8-a2e2-12a1c3e297aa","http://www.mendeley.com/documents/?uuid=89781c42-b5e4-454b-ba66-c442923af76a","http://www.mendeley.com/documents/?uuid=56b09e70-3f55-4510-9833-0a470bbe7f46"]}],"mendeley":{"formattedCitation":"[3]","plainTextFormattedCitation":"[3]","previouslyFormattedCitation":"[3]"},"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[3]</w:t>
                            </w:r>
                            <w:r w:rsidRPr="00C52E36">
                              <w:rPr>
                                <w:rFonts w:ascii="Minion Pro" w:hAnsi="Minion Pro"/>
                                <w:sz w:val="20"/>
                              </w:rPr>
                              <w:fldChar w:fldCharType="end"/>
                            </w:r>
                            <w:r w:rsidRPr="00C52E36">
                              <w:rPr>
                                <w:rFonts w:ascii="Minion Pro" w:hAnsi="Minion Pro"/>
                                <w:sz w:val="20"/>
                              </w:rPr>
                              <w:t>.</w:t>
                            </w:r>
                          </w:p>
                          <w:p w14:paraId="7F8CEE2C" w14:textId="756472F6" w:rsidR="00C52E36" w:rsidRPr="00C52E36" w:rsidRDefault="00C52E36" w:rsidP="00C52E36">
                            <w:pPr>
                              <w:widowControl w:val="0"/>
                              <w:snapToGrid w:val="0"/>
                              <w:rPr>
                                <w:rFonts w:ascii="Minion Pro" w:hAnsi="Minion Pro"/>
                                <w:sz w:val="20"/>
                              </w:rPr>
                            </w:pPr>
                            <w:r w:rsidRPr="00C52E36">
                              <w:rPr>
                                <w:rFonts w:ascii="Minion Pro" w:hAnsi="Minion Pro"/>
                                <w:sz w:val="20"/>
                              </w:rPr>
                              <w:t xml:space="preserve">Moreover, it is crucial for small farmers because they are beneficiaries and at risk (both environmental and social impacts) </w:t>
                            </w:r>
                            <w:r w:rsidRPr="00C52E36">
                              <w:rPr>
                                <w:rFonts w:ascii="Minion Pro" w:hAnsi="Minion Pro"/>
                                <w:sz w:val="20"/>
                              </w:rPr>
                              <w:fldChar w:fldCharType="begin" w:fldLock="1"/>
                            </w:r>
                            <w:r w:rsidRPr="00C52E36">
                              <w:rPr>
                                <w:rFonts w:ascii="Minion Pro" w:hAnsi="Minion Pro"/>
                                <w:sz w:val="20"/>
                              </w:rPr>
                              <w:instrText>ADDIN CSL_CITATION {"citationItems":[{"id":"ITEM-1","itemData":{"DOI":"10.4337/9781788113779.00020","author":[{"dropping-particle":"","family":"Ponte","given":"Stefano","non-dropping-particle":"","parse-names":false,"suffix":""}],"container-title":"Handbook on Global Value Chains","id":"ITEM-1","issued":{"date-parts":[["2019"]]},"page":"228-238","publisher":"Edward Elgar Publishing","title":"Sustainability, global value chains and green capital accumulation","type":"chapter"},"uris":["http://www.mendeley.com/documents/?uuid=79255de2-cd33-4374-925f-6b21f7637ad1","http://www.mendeley.com/documents/?uuid=3773b65d-a926-409f-a2e2-5bcc9fb87d8a","http://www.mendeley.com/documents/?uuid=40cfb08f-8643-4b0d-833c-cd8761bde10c"]}],"mendeley":{"formattedCitation":"[4]","plainTextFormattedCitation":"[4]","previouslyFormattedCitation":"[4]"},"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[4]</w:t>
                            </w:r>
                            <w:r w:rsidRPr="00C52E36">
                              <w:rPr>
                                <w:rFonts w:ascii="Minion Pro" w:hAnsi="Minion Pro"/>
                                <w:sz w:val="20"/>
                              </w:rPr>
                              <w:fldChar w:fldCharType="end"/>
                            </w:r>
                            <w:r w:rsidRPr="00C52E36">
                              <w:rPr>
                                <w:rFonts w:ascii="Minion Pro" w:hAnsi="Minion Pro"/>
                                <w:sz w:val="20"/>
                              </w:rPr>
                              <w:t xml:space="preserve">. One of the efforts to obtain ISPO and RSPO certification is managing palm oil waste into high-value products. The palm oil mill produced solid waste per tonne of fresh fruit brunches, such as 22.5% of OPEFBs </w:t>
                            </w:r>
                            <w:r w:rsidRPr="00C52E36">
                              <w:rPr>
                                <w:rFonts w:ascii="Minion Pro" w:hAnsi="Minion Pro"/>
                                <w:sz w:val="20"/>
                              </w:rPr>
                              <w:fldChar w:fldCharType="begin" w:fldLock="1"/>
                            </w:r>
                            <w:r w:rsidRPr="00C52E36">
                              <w:rPr>
                                <w:rFonts w:ascii="Minion Pro" w:hAnsi="Minion Pro"/>
                                <w:sz w:val="20"/>
                              </w:rPr>
                              <w:instrText>ADDIN CSL_CITATION {"citationItems":[{"id":"ITEM-1","itemData":{"DOI":"10.1016/j.heliyon.2022.e09280","ISSN":"24058440","abstract":"In this study, palm empty fruit bunch (PEFB) pyrolysis, bio-oil improvement, and generating electricity were all simulated using Aspen plus. This research employed a kinetic reactor for pyrolysis at 500 °C based on 1,000 tons of PEFB per day. The simulation results indicated that 1 kg/hr. PEFB generated 0.11 kg/hr of char, 0.21 kg/hr of gas, and 0.67 kg/hr of bio-oil, which is in good agreement with literature. The relationship between biodiesel yield, CO2 emissions, and utility costs was then investigated the effect of the distillate-to-feed ratio of biodiesel distillation, heat exchanger temperature, and the flash drum pressure from the process simulation by using central composite design (CCD). The coefficient of determination (R2) values for biodiesel yield, CO2 emissions, and utility costs were 0.9940, 0.9941, and 0.9959, respectively, which was a reason for the excellent model fitting. The optimum response (the biodiesel yield, the CO2 emission, and the utility cost) was obtained at 5,562.73 kg/hr, 33,696.55 kg/hr, and 2,953.99 USD/hr., respectively, with optimum conditions for the distillate-to-feed ratio of 0.899999, temperature of 56.0356 °C and pressure of 18.1479 bar. After that, a quadratic polynomial equation from the RSM was employed as the fitness function to evaluate the fitness value of the multi-objective optimization (MOO) by atom search optimization (ASO) to maximize biodiesel yield and minimize the CO2 emissions and utility costs. The ASO performance was generated into the Pareto optimal solution of 200 generations. The optimal CCD was then compared with the ASO results. It was found that the ASO could reduce CO2 emissions by 1.33% and reduce utility costs by 5.03% while increasing biodiesel yields by 7.01%. It can be observed that the ASO was more efficient at finding parameters than the CCD.","author":[{"dropping-particle":"","family":"Junsittiwate","given":"Rawinun","non-dropping-particle":"","parse-names":false,"suffix":""},{"dropping-particle":"","family":"Srinophakun","given":"Thongchai Rohitatisha","non-dropping-particle":"","parse-names":false,"suffix":""},{"dropping-particle":"","family":"Sukpancharoen","given":"Somboon","non-dropping-particle":"","parse-names":false,"suffix":""}],"container-title":"Heliyon","id":"ITEM-1","issue":"4","issued":{"date-parts":[["2022"]]},"page":"e09280","publisher":"The Authors","title":"Multi-objective atom search optimization of biodiesel production from palm empty fruit bunch pyrolysis","type":"article-journal","volume":"8"},"uris":["http://www.mendeley.com/documents/?uuid=a1e8081d-8991-426f-8a1e-c5dd24a730f6","http://www.mendeley.com/documents/?uuid=9335ed0e-b4b3-49a2-8d26-80f39d0e4981"]}],"mendeley":{"formattedCitation":"[5]","plainTextFormattedCitation":"[5]","previouslyFormattedCitation":"[5]"},"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[5]</w:t>
                            </w:r>
                            <w:r w:rsidRPr="00C52E36">
                              <w:rPr>
                                <w:rFonts w:ascii="Minion Pro" w:hAnsi="Minion Pro"/>
                                <w:sz w:val="20"/>
                              </w:rPr>
                              <w:fldChar w:fldCharType="end"/>
                            </w:r>
                            <w:r w:rsidRPr="00C52E36">
                              <w:rPr>
                                <w:rFonts w:ascii="Minion Pro" w:hAnsi="Minion Pro"/>
                                <w:sz w:val="20"/>
                              </w:rPr>
                              <w:t xml:space="preserve">; </w:t>
                            </w:r>
                            <w:r w:rsidRPr="00C52E36">
                              <w:rPr>
                                <w:rFonts w:ascii="Minion Pro" w:hAnsi="Minion Pro"/>
                                <w:sz w:val="20"/>
                              </w:rPr>
                              <w:fldChar w:fldCharType="begin" w:fldLock="1"/>
                            </w:r>
                            <w:r w:rsidRPr="00C52E36">
                              <w:rPr>
                                <w:rFonts w:ascii="Minion Pro" w:hAnsi="Minion Pro"/>
                                <w:sz w:val="20"/>
                              </w:rPr>
                              <w:instrText>ADDIN CSL_CITATION {"citationItems":[{"id":"ITEM-1","itemData":{"DOI":"10.1016/j.envc.2021.100257","ISSN":"26670100","abstract":"Due to rapid depletion of non-renewable energy such as fossil fuel and increasing concerns for green environment, collection of biogas generated from palm oil mill effluent (POME) would be advantageous as source of energy. In this study, empty fruit bunch (EFB) and decanter cake (DC) were used as co-substrates separately with POME to enhance biogas production. Three parameters were evaluated for this experiment, including DC:POME ratio/EFB:POME ratio (in term of volatile solids (VS)), DC/EFB pre-treatment and mixing speed. It was observed that the anaerobic co-digestion (ACD) of DC and POME showed promising reduction in Chemical Oxygen Demand (COD) (&gt;95%), total solids (&gt;74%), VS (&gt;90%), total suspended solids (&gt;90%), volatile suspended solids (&gt;92%) and volatile acid (&gt;83%). The overall improved methane production results show that synergistic effects are observed for both co-substrates, i.e. DC and EFB. EFB was a better co-substrate than DC due to its higher methane yield improvement percentage as compared to mono-digestion of POME. The best ratio obtained for EFB:POME was 0.6:1 with improvement of 2.36 times more than mono-digestion of POME. It is also found that with increasing mixing speed, the methane production can be further improved. Preliminary cost analysis shows that EFB is a promising feedstock for ACD with POME, when considering in terms of technical (i.e. methane yield) and economic efficiencies (i.e. methane productivity and pre-treatment cost). Future works would be focused on the comprehensive optimization of the DC:EFB:POME co-digestion, particularly the improvement of the EFB pre-treatment method and settling characteristics of the digested sludge.","author":[{"dropping-particle":"","family":"Chan","given":"Yi Jing","non-dropping-particle":"","parse-names":false,"suffix":""},{"dropping-particle":"","family":"Lee","given":"Hoong Wy","non-dropping-particle":"","parse-names":false,"suffix":""},{"dropping-particle":"","family":"Selvarajoo","given":"Anurita","non-dropping-particle":"","parse-names":false,"suffix":""}],"container-title":"Environmental Challenges","id":"ITEM-1","issue":"May","issued":{"date-parts":[["2021"]]},"page":"100257","publisher":"Elsevier B.V.","title":"Comparative study of the synergistic effect of decanter cake (DC) and empty fruit bunch (EFB) as the co-substrates in the anaerobic co-digestion (ACD) of palm oil mill effluent (POME)","type":"article-journal","volume":"5"},"uris":["http://www.mendeley.com/documents/?uuid=4b4ad234-974a-4336-a37a-3aad4bb56d3f","http://www.mendeley.com/documents/?uuid=e8c26c99-bf84-4e44-a2d9-d112d58b73f6"]}],"mendeley":{"formattedCitation":"[6]","plainTextFormattedCitation":"[6]","previouslyFormattedCitation":"[6]"},"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[6]</w:t>
                            </w:r>
                            <w:r w:rsidRPr="00C52E36">
                              <w:rPr>
                                <w:rFonts w:ascii="Minion Pro" w:hAnsi="Minion Pro"/>
                                <w:sz w:val="20"/>
                              </w:rPr>
                              <w:fldChar w:fldCharType="end"/>
                            </w:r>
                            <w:r w:rsidRPr="00C52E36">
                              <w:rPr>
                                <w:rFonts w:ascii="Minion Pro" w:hAnsi="Minion Pro"/>
                                <w:sz w:val="20"/>
                              </w:rPr>
                              <w:t xml:space="preserve">; 13.5% of palm fibres </w:t>
                            </w:r>
                            <w:r w:rsidRPr="00C52E36">
                              <w:rPr>
                                <w:rFonts w:ascii="Minion Pro" w:hAnsi="Minion Pro"/>
                                <w:sz w:val="20"/>
                              </w:rPr>
                              <w:fldChar w:fldCharType="begin" w:fldLock="1"/>
                            </w:r>
                            <w:r w:rsidRPr="00C52E36">
                              <w:rPr>
                                <w:rFonts w:ascii="Minion Pro" w:hAnsi="Minion Pro"/>
                                <w:sz w:val="20"/>
                              </w:rPr>
                              <w:instrText>ADDIN CSL_CITATION {"citationItems":[{"id":"ITEM-1","itemData":{"DOI":"10.1016/j.ijhydene.2016.04.129","ISSN":"03603199","abstract":"High biodegradable organic contents and nutrient rich compositions makes palm oil decanter cake as an attractive feedstock for biogas production. The decanter cake with varying organic loading in the range of 2.5–10% (w v−1) was used for the biogas production in 0.5 L batch reactors under the condition of initial pH 7 and 37 °C. Comparative performance of the biogas production using combined sludge seed and indigenous microbes or sole indigenous microbes as inocula was evaluated. Types of inoculum seeds displayed strong effect on the biogas compositions and production kinetic. CH4 was the predominant biogas composition, while no H2 was observed in the combined seed fermentation. H2 production was predominantly detected in the indigenous microbe fermentation. The presence of the sludge seed appeared to facilitate both hydrolysis and methanogenesis resulting shorter lag time and higher maximum production rate (Rm). The increase of the decanter cake concentration elevated H2 production and the significant enhancement of CH4 production based on the CH4 production potential (P) and the maximum production rate (Rm). This work demonstrated the addition of sludge seed, containing methanogenic bacteria, yielded a better performance in the biogas production than the sole indigenous microbes, which presumably contained only hydrolytic and acidogenic bacteria.","author":[{"dropping-particle":"","family":"Kanchanasuta","given":"Suwimon","non-dropping-particle":"","parse-names":false,"suffix":""},{"dropping-particle":"","family":"Pisutpaisal","given":"Nipon","non-dropping-particle":"","parse-names":false,"suffix":""}],"container-title":"International Journal of Hydrogen Energy","id":"ITEM-1","issue":"35","issued":{"date-parts":[["2016"]]},"page":"15661-15666","publisher":"Elsevier Ltd","title":"Waste utilization of palm oil decanter cake on biogas fermentation","type":"article-journal","volume":"41"},"uris":["http://www.mendeley.com/documents/?uuid=f0fc4bcb-b324-4cf2-bdb9-7d854eb57699","http://www.mendeley.com/documents/?uuid=910a53c6-4934-48e1-9a6a-4c881d710eae"]}],"mendeley":{"formattedCitation":"[7]","plainTextFormattedCitation":"[7]","previouslyFormattedCitation":"[7]"},"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[7]</w:t>
                            </w:r>
                            <w:r w:rsidRPr="00C52E36">
                              <w:rPr>
                                <w:rFonts w:ascii="Minion Pro" w:hAnsi="Minion Pro"/>
                                <w:sz w:val="20"/>
                              </w:rPr>
                              <w:fldChar w:fldCharType="end"/>
                            </w:r>
                            <w:r w:rsidRPr="00C52E36">
                              <w:rPr>
                                <w:rFonts w:ascii="Minion Pro" w:hAnsi="Minion Pro"/>
                                <w:sz w:val="20"/>
                              </w:rPr>
                              <w:t xml:space="preserve">, 6.7% of palm shell </w:t>
                            </w:r>
                            <w:r w:rsidRPr="00C52E36">
                              <w:rPr>
                                <w:rFonts w:ascii="Minion Pro" w:hAnsi="Minion Pro"/>
                                <w:sz w:val="20"/>
                              </w:rPr>
                              <w:fldChar w:fldCharType="begin" w:fldLock="1"/>
                            </w:r>
                            <w:r w:rsidRPr="00C52E36">
                              <w:rPr>
                                <w:rFonts w:ascii="Minion Pro" w:hAnsi="Minion Pro"/>
                                <w:sz w:val="20"/>
                              </w:rPr>
                              <w:instrText>ADDIN CSL_CITATION {"citationItems":[{"id":"ITEM-1","itemData":{"author":[{"dropping-particle":"","family":"Hayashi","given":"Kiichiro","non-dropping-particle":"","parse-names":false,"suffix":""}],"container-title":"Proceedings of the International Symposium on EcoTopia Science.","id":"ITEM-1","issued":{"date-parts":[["2007"]]},"publisher-place":"Nagoya, Japan","title":"Environmental impact of palm oil industry in Indonesia","type":"paper-conference"},"uris":["http://www.mendeley.com/documents/?uuid=29d27f32-cdb3-4952-a04d-dab7ef2f4113","http://www.mendeley.com/documents/?uuid=179d614f-814b-4257-99e5-deae21696d4a"]}],"mendeley":{"formattedCitation":"[8]","plainTextFormattedCitation":"[8]","previouslyFormattedCitation":"[8]"},"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[8]</w:t>
                            </w:r>
                            <w:r w:rsidRPr="00C52E36">
                              <w:rPr>
                                <w:rFonts w:ascii="Minion Pro" w:hAnsi="Minion Pro"/>
                                <w:sz w:val="20"/>
                              </w:rPr>
                              <w:fldChar w:fldCharType="end"/>
                            </w:r>
                            <w:r w:rsidRPr="00C52E36">
                              <w:rPr>
                                <w:rFonts w:ascii="Minion Pro" w:hAnsi="Minion Pro"/>
                                <w:sz w:val="20"/>
                              </w:rPr>
                              <w:t xml:space="preserve">; 5.4% of palm kernels </w:t>
                            </w:r>
                            <w:r w:rsidRPr="00C52E36">
                              <w:rPr>
                                <w:rFonts w:ascii="Minion Pro" w:hAnsi="Minion Pro"/>
                                <w:sz w:val="20"/>
                              </w:rPr>
                              <w:fldChar w:fldCharType="begin" w:fldLock="1"/>
                            </w:r>
                            <w:r w:rsidRPr="00C52E36">
                              <w:rPr>
                                <w:rFonts w:ascii="Minion Pro" w:hAnsi="Minion Pro"/>
                                <w:sz w:val="20"/>
                              </w:rPr>
                              <w:instrText>ADDIN CSL_CITATION {"citationItems":[{"id":"ITEM-1","itemData":{"author":[{"dropping-particle":"","family":"Hayashi","given":"Kiichiro","non-dropping-particle":"","parse-names":false,"suffix":""}],"container-title":"Proceedings of the International Symposium on EcoTopia Science.","id":"ITEM-1","issued":{"date-parts":[["2007"]]},"publisher-place":"Nagoya, Japan","title":"Environmental impact of palm oil industry in Indonesia","type":"paper-conference"},"uris":["http://www.mendeley.com/documents/?uuid=179d614f-814b-4257-99e5-deae21696d4a","http://www.mendeley.com/documents/?uuid=29d27f32-cdb3-4952-a04d-dab7ef2f4113"]}],"mendeley":{"formattedCitation":"[8]","plainTextFormattedCitation":"[8]","previouslyFormattedCitation":"[8]"},"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[8]</w:t>
                            </w:r>
                            <w:r w:rsidRPr="00C52E36">
                              <w:rPr>
                                <w:rFonts w:ascii="Minion Pro" w:hAnsi="Minion Pro"/>
                                <w:sz w:val="20"/>
                              </w:rPr>
                              <w:fldChar w:fldCharType="end"/>
                            </w:r>
                            <w:r w:rsidRPr="00C52E36">
                              <w:rPr>
                                <w:rFonts w:ascii="Minion Pro" w:hAnsi="Minion Pro"/>
                                <w:sz w:val="20"/>
                              </w:rPr>
                              <w:t xml:space="preserve">; and 4% of the solid decanter </w:t>
                            </w:r>
                            <w:r w:rsidRPr="00C52E36">
                              <w:rPr>
                                <w:rFonts w:ascii="Minion Pro" w:hAnsi="Minion Pro"/>
                                <w:sz w:val="20"/>
                              </w:rPr>
                              <w:fldChar w:fldCharType="begin" w:fldLock="1"/>
                            </w:r>
                            <w:r w:rsidRPr="00C52E36">
                              <w:rPr>
                                <w:rFonts w:ascii="Minion Pro" w:hAnsi="Minion Pro"/>
                                <w:sz w:val="20"/>
                              </w:rPr>
                              <w:instrText>ADDIN CSL_CITATION {"citationItems":[{"id":"ITEM-1","itemData":{"DOI":"10.1016/j.seta.2022.102485","ISSN":"2213-1388","author":[{"dropping-particle":"","family":"Jing","given":"Jia","non-dropping-particle":"","parse-names":false,"suffix":""},{"dropping-particle":"","family":"Seng","given":"Chin","non-dropping-particle":"","parse-names":false,"suffix":""},{"dropping-particle":"","family":"Raksasat","given":"Ratchaprapa","non-dropping-particle":"","parse-names":false,"suffix":""},{"dropping-particle":"","family":"Merican","given":"Zulkifli M A","non-dropping-particle":"","parse-names":false,"suffix":""},{"dropping-particle":"","family":"Kiatkittipong","given":"Kunlanan","non-dropping-particle":"","parse-names":false,"suffix":""},{"dropping-particle":"","family":"Alaaeldin","given":"Eman","non-dropping-particle":"","parse-names":false,"suffix":""},{"dropping-particle":"","family":"Mohamad","given":"Mardawani","non-dropping-particle":"","parse-names":false,"suffix":""},{"dropping-particle":"","family":"Bashir","given":"Mohammed J K","non-dropping-particle":"","parse-names":false,"suffix":""},{"dropping-particle":"","family":"Karabo","given":"Seteno","non-dropping-particle":"","parse-names":false,"suffix":""},{"dropping-particle":"","family":"Ntwampe","given":"Obed","non-dropping-particle":"","parse-names":false,"suffix":""},{"dropping-particle":"","family":"Wei","given":"Jun","non-dropping-particle":"","parse-names":false,"suffix":""}],"container-title":"Sustainable Energy Technologies and Assessments","id":"ITEM-1","issue":"PA","issued":{"date-parts":[["2022"]]},"page":"102485","publisher":"Elsevier Ltd","title":"Cellulase pretreated palm decanter cake for feeding of black soldier fly larvae in triggering bioaccumulation of protein and lipid into biodiesel productions","type":"article-journal","volume":"53"},"uris":["http://www.mendeley.com/documents/?uuid=3ba488ec-c6d5-47d6-a5ad-b8b187b7951f","http://www.mendeley.com/documents/?uuid=67112533-22d3-48b4-8eb7-019eb6c5d928"]}],"mendeley":{"formattedCitation":"[9]","plainTextFormattedCitation":"[9]","previouslyFormattedCitation":"[9]"},"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[9]</w:t>
                            </w:r>
                            <w:r w:rsidRPr="00C52E36">
                              <w:rPr>
                                <w:rFonts w:ascii="Minion Pro" w:hAnsi="Minion Pro"/>
                                <w:sz w:val="20"/>
                              </w:rPr>
                              <w:fldChar w:fldCharType="end"/>
                            </w:r>
                            <w:r w:rsidRPr="00C52E36">
                              <w:rPr>
                                <w:rFonts w:ascii="Minion Pro" w:hAnsi="Minion Pro"/>
                                <w:sz w:val="20"/>
                              </w:rPr>
                              <w:t xml:space="preserve">. The solid decanter is POMs solid waste after decanting the palm oil effluent  </w:t>
                            </w:r>
                            <w:r w:rsidRPr="00C52E36">
                              <w:rPr>
                                <w:rFonts w:ascii="Minion Pro" w:hAnsi="Minion Pro"/>
                                <w:sz w:val="20"/>
                              </w:rPr>
                              <w:fldChar w:fldCharType="begin" w:fldLock="1"/>
                            </w:r>
                            <w:r w:rsidRPr="00C52E36">
                              <w:rPr>
                                <w:rFonts w:ascii="Minion Pro" w:hAnsi="Minion Pro"/>
                                <w:sz w:val="20"/>
                              </w:rPr>
                              <w:instrText>ADDIN CSL_CITATION {"citationItems":[{"id":"ITEM-1","itemData":{"DOI":"10.2991/aer.k.210825.085","abstract":"Decanter cake (DC) is one of the oil palm mill solid wastes that contains macro and micronutrient elements especially high Nitrogen levels. Using it as organic fertilizer could substitute half of the chemical fertilizer dose. The alternative decrease in chemical fertilizers requires nutrients from organic materials which quickly absorbed, mainly fermented cows liquid fertilizer (FLF). This research was design with Randomized Complete Block Design to evaluate the combination of DC and FLF on edamame growth and yield. The observed variables of the growth parameter are the number of branches, leaves, pods, filled pods per plant, fresh pod weight, and yield per unit area. Data were processed using analysis of variance and DMRT. The result showed, for growth parameter, the highest number of branches and leaves per plant was achieved at DC dose 20 tons ha-1 without FLF and significant difference with DC 5 ton ha-1 with or without FLF of cow urine. Yield component, number of pods, and filled pods were achieved at DC 10 ton ha-1 with FLF 60% of cow urine concentration.","author":[{"dropping-particle":"","family":"Duaja","given":"Made Deviani","non-dropping-particle":"","parse-names":false,"suffix":""},{"dropping-particle":"","family":"Kartika","given":"Elis","non-dropping-particle":"","parse-names":false,"suffix":""},{"dropping-particle":"","family":"Buhaira","given":"Buhaira","non-dropping-particle":"","parse-names":false,"suffix":""},{"dropping-particle":"","family":"Armita","given":"Wahyuni Putri","non-dropping-particle":"","parse-names":false,"suffix":""}],"container-title":"Proceedings of the 3rd Green Development International Conference (GDIC 2020)","id":"ITEM-1","issue":"Gdic 2020","issued":{"date-parts":[["2021"]]},"page":"498-504","title":"Optimization the Effect of Decanter Cake with Fermented Fertilizer of Cow Urine in Edamame Growth and Yield","type":"article-journal","volume":"205"},"uris":["http://www.mendeley.com/documents/?uuid=a8bab587-96bb-41c9-a1d6-4c76f2f2ea33","http://www.mendeley.com/documents/?uuid=cd97c823-687e-459d-83b4-06bb58798e2d"]}],"mendeley":{"formattedCitation":"[10]","plainTextFormattedCitation":"[10]","previouslyFormattedCitation":"[10]"},"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[10]</w:t>
                            </w:r>
                            <w:r w:rsidRPr="00C52E36">
                              <w:rPr>
                                <w:rFonts w:ascii="Minion Pro" w:hAnsi="Minion Pro"/>
                                <w:sz w:val="20"/>
                              </w:rPr>
                              <w:fldChar w:fldCharType="end"/>
                            </w:r>
                            <w:r w:rsidRPr="00C52E36">
                              <w:rPr>
                                <w:rFonts w:ascii="Minion Pro" w:hAnsi="Minion Pro"/>
                                <w:sz w:val="20"/>
                              </w:rPr>
                              <w:t xml:space="preserve">. It was produced after the oil mesh was pumped into the centrifugal decanter to separate solid and liquid. Based on Hassan and Abd-Aziz </w:t>
                            </w:r>
                            <w:r w:rsidRPr="00C52E36">
                              <w:rPr>
                                <w:rFonts w:ascii="Minion Pro" w:hAnsi="Minion Pro"/>
                                <w:sz w:val="20"/>
                              </w:rPr>
                              <w:fldChar w:fldCharType="begin" w:fldLock="1"/>
                            </w:r>
                            <w:r w:rsidRPr="00C52E36">
                              <w:rPr>
                                <w:rFonts w:ascii="Minion Pro" w:hAnsi="Minion Pro"/>
                                <w:sz w:val="20"/>
                              </w:rPr>
                              <w:instrText>ADDIN CSL_CITATION {"citationItems":[{"id":"ITEM-1","itemData":{"DOI":"10.1016/B978-0-9818936-9-3.50026-5","ISBN":"9780128043462","author":[{"dropping-particle":"","family":"Hassan","given":"Mohd Ali","non-dropping-particle":"","parse-names":false,"suffix":""},{"dropping-particle":"","family":"Abd-Aziz","given":"Suraini","non-dropping-particle":"","parse-names":false,"suffix":""}],"container-title":"Palm Oil: Production, Processing, Characterization, and Uses","id":"ITEM-1","issued":{"date-parts":[["2012"]]},"number-of-pages":"693-711","publisher":"AOCS Press","title":"Waste and Environmental Management in the Malaysian Palm Oil Industry","type":"book"},"uris":["http://www.mendeley.com/documents/?uuid=4d3d3605-276e-4e30-8710-d9ceb33d354a","http://www.mendeley.com/documents/?uuid=42f4346c-bda2-411f-8feb-b6a0c2e2a6d6"]}],"mendeley":{"formattedCitation":"[11]","plainTextFormattedCitation":"[11]","previouslyFormattedCitation":"[11]"},"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[11]</w:t>
                            </w:r>
                            <w:r w:rsidRPr="00C52E36">
                              <w:rPr>
                                <w:rFonts w:ascii="Minion Pro" w:hAnsi="Minion Pro"/>
                                <w:sz w:val="20"/>
                              </w:rPr>
                              <w:fldChar w:fldCharType="end"/>
                            </w:r>
                            <w:r w:rsidRPr="00C52E36">
                              <w:rPr>
                                <w:rFonts w:ascii="Minion Pro" w:hAnsi="Minion Pro"/>
                                <w:sz w:val="20"/>
                              </w:rPr>
                              <w:t xml:space="preserve">, solid decanter contains amino acids, protein, and fibre. Kachanasuta and Pisutpaisal </w:t>
                            </w:r>
                            <w:r w:rsidRPr="00C52E36">
                              <w:rPr>
                                <w:rFonts w:ascii="Minion Pro" w:hAnsi="Minion Pro"/>
                                <w:sz w:val="20"/>
                              </w:rPr>
                              <w:fldChar w:fldCharType="begin" w:fldLock="1"/>
                            </w:r>
                            <w:r w:rsidRPr="00C52E36">
                              <w:rPr>
                                <w:rFonts w:ascii="Minion Pro" w:hAnsi="Minion Pro"/>
                                <w:sz w:val="20"/>
                              </w:rPr>
                              <w:instrText>ADDIN CSL_CITATION {"citationItems":[{"id":"ITEM-1","itemData":{"DOI":"10.1016/j.ijhydene.2016.04.129","ISSN":"03603199","abstract":"High biodegradable organic contents and nutrient rich compositions makes palm oil decanter cake as an attractive feedstock for biogas production. The decanter cake with varying organic loading in the range of 2.5–10% (w v−1) was used for the biogas production in 0.5 L batch reactors under the condition of initial pH 7 and 37 °C. Comparative performance of the biogas production using combined sludge seed and indigenous microbes or sole indigenous microbes as inocula was evaluated. Types of inoculum seeds displayed strong effect on the biogas compositions and production kinetic. CH4 was the predominant biogas composition, while no H2 was observed in the combined seed fermentation. H2 production was predominantly detected in the indigenous microbe fermentation. The presence of the sludge seed appeared to facilitate both hydrolysis and methanogenesis resulting shorter lag time and higher maximum production rate (Rm). The increase of the decanter cake concentration elevated H2 production and the significant enhancement of CH4 production based on the CH4 production potential (P) and the maximum production rate (Rm). This work demonstrated the addition of sludge seed, containing methanogenic bacteria, yielded a better performance in the biogas production than the sole indigenous microbes, which presumably contained only hydrolytic and acidogenic bacteria.","author":[{"dropping-particle":"","family":"Kanchanasuta","given":"Suwimon","non-dropping-particle":"","parse-names":false,"suffix":""},{"dropping-particle":"","family":"Pisutpaisal","given":"Nipon","non-dropping-particle":"","parse-names":false,"suffix":""}],"container-title":"International Journal of Hydrogen Energy","id":"ITEM-1","issue":"35","issued":{"date-parts":[["2016"]]},"page":"15661-15666","publisher":"Elsevier Ltd","title":"Waste utilization of palm oil decanter cake on biogas fermentation","type":"article-journal","volume":"41"},"uris":["http://www.mendeley.com/documents/?uuid=910a53c6-4934-48e1-9a6a-4c881d710eae","http://www.mendeley.com/documents/?uuid=f0fc4bcb-b324-4cf2-bdb9-7d854eb57699"]}],"mendeley":{"formattedCitation":"[7]","plainTextFormattedCitation":"[7]","previouslyFormattedCitation":"[7]"},"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[7]</w:t>
                            </w:r>
                            <w:r w:rsidRPr="00C52E36">
                              <w:rPr>
                                <w:rFonts w:ascii="Minion Pro" w:hAnsi="Minion Pro"/>
                                <w:sz w:val="20"/>
                              </w:rPr>
                              <w:fldChar w:fldCharType="end"/>
                            </w:r>
                            <w:r w:rsidRPr="00C52E36">
                              <w:rPr>
                                <w:rFonts w:ascii="Minion Pro" w:hAnsi="Minion Pro"/>
                                <w:sz w:val="20"/>
                              </w:rPr>
                              <w:t xml:space="preserve"> showed that solid decanter contains high biodegradable organic content, nutrient-rich composition, and lignocellulose including 21.61% of cellulose, 3.94% of hemicellulose, and 30.66% of lignin </w:t>
                            </w:r>
                            <w:r w:rsidRPr="00C52E36">
                              <w:rPr>
                                <w:rFonts w:ascii="Minion Pro" w:hAnsi="Minion Pro"/>
                                <w:sz w:val="20"/>
                              </w:rPr>
                              <w:fldChar w:fldCharType="begin" w:fldLock="1"/>
                            </w:r>
                            <w:r w:rsidRPr="00C52E36">
                              <w:rPr>
                                <w:rFonts w:ascii="Minion Pro" w:hAnsi="Minion Pro"/>
                                <w:sz w:val="20"/>
                              </w:rPr>
                              <w:instrText>ADDIN CSL_CITATION {"citationItems":[{"id":"ITEM-1","itemData":{"DOI":"10.1007/s12257-011-0590-9","ISSN":"1976-3816","abstract":"The abundance of oil palm decanter cake (OPDC) is a problem in oil palm mills. However, this lignocellulosic biomass can be utilized for cellulase and polyoses production. The effectiveness of chemical and physical pretreatment in reducing the lignin content was studied by saccharification using a Celluclast 1.5 L and scanning electron microscope. Physicochemical pretreatment of OPDC with 1% (w/v) NaOH and autoclaving at 121°C for 20 min increased potential polyoses produced to 52.5% and removed 28.7% of the lignin content. The optimized conditions for cellulase production by a locally isolated fungus were a time of 120 h, a substrate of untreated OPDC, a spore concentration of 1 × 107 spore/mL, a temperature of 30°C, and a pH between 7.0 and 7.5. Trichoderma asperellum UPM1 produced carboxymethylcellulase (CMCase), β-glucosidase and filter paper activity (FPase) in the following concentrations: 17.35, 0.53, and 0.28 U/mL, respectively. Aspergillus fumigatus UPM2 produced the CMCase, β-glucosidase and FPase in the following amounts: 10.93, 0.76, and 0.24 U/mL. The cellulases from T. asperellum UPM1 produced 2.33 g/L of polyoses and the cellulases from A. fumigatus UPM2 produced 4.37 g/L of polyoses.","author":[{"dropping-particle":"","family":"Razak","given":"Mohamad Nafis Abdul","non-dropping-particle":"","parse-names":false,"suffix":""},{"dropping-particle":"","family":"Ibrahim","given":"Mohamad Faizal","non-dropping-particle":"","parse-names":false,"suffix":""},{"dropping-particle":"","family":"Yee","given":"Phang Lai","non-dropping-particle":"","parse-names":false,"suffix":""},{"dropping-particle":"","family":"Hassan","given":"Mohd Ali","non-dropping-particle":"","parse-names":false,"suffix":""},{"dropping-particle":"","family":"Abd-Aziz","given":"Suraini","non-dropping-particle":"","parse-names":false,"suffix":""}],"container-title":"Biotechnology and Bioprocess Engineering","id":"ITEM-1","issue":"3","issued":{"date-parts":[["2012"]]},"page":"547-555","title":"Utilization of oil palm decanter cake for cellulase and polyoses production","type":"article-journal","volume":"17"},"uris":["http://www.mendeley.com/documents/?uuid=ff5991f1-4a47-48d1-a711-7a9d11ff206e","http://www.mendeley.com/documents/?uuid=a7b73850-84dc-4b9c-ab07-f8db0b13fdcb"]}],"mendeley":{"formattedCitation":"[12]","plainTextFormattedCitation":"[12]","previouslyFormattedCitation":"[12]"},"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[12]</w:t>
                            </w:r>
                            <w:r w:rsidRPr="00C52E36">
                              <w:rPr>
                                <w:rFonts w:ascii="Minion Pro" w:hAnsi="Minion Pro"/>
                                <w:sz w:val="20"/>
                              </w:rPr>
                              <w:fldChar w:fldCharType="end"/>
                            </w:r>
                            <w:r w:rsidRPr="00C52E36">
                              <w:rPr>
                                <w:rFonts w:ascii="Minion Pro" w:hAnsi="Minion Pro"/>
                                <w:sz w:val="20"/>
                              </w:rPr>
                              <w:t xml:space="preserve">. Previously, the solid decanter had been used as animal feed </w:t>
                            </w:r>
                            <w:r w:rsidRPr="00C52E36">
                              <w:rPr>
                                <w:rFonts w:ascii="Minion Pro" w:hAnsi="Minion Pro"/>
                                <w:sz w:val="20"/>
                              </w:rPr>
                              <w:fldChar w:fldCharType="begin" w:fldLock="1"/>
                            </w:r>
                            <w:r w:rsidRPr="00C52E36">
                              <w:rPr>
                                <w:rFonts w:ascii="Minion Pro" w:hAnsi="Minion Pro"/>
                                <w:sz w:val="20"/>
                              </w:rPr>
                              <w:instrText>ADDIN CSL_CITATION {"citationItems":[{"id":"ITEM-1","itemData":{"DOI":"10.1016/j.ijhydene.2016.04.129","ISSN":"03603199","abstract":"High biodegradable organic contents and nutrient rich compositions makes palm oil decanter cake as an attractive feedstock for biogas production. The decanter cake with varying organic loading in the range of 2.5–10% (w v−1) was used for the biogas production in 0.5 L batch reactors under the condition of initial pH 7 and 37 °C. Comparative performance of the biogas production using combined sludge seed and indigenous microbes or sole indigenous microbes as inocula was evaluated. Types of inoculum seeds displayed strong effect on the biogas compositions and production kinetic. CH4 was the predominant biogas composition, while no H2 was observed in the combined seed fermentation. H2 production was predominantly detected in the indigenous microbe fermentation. The presence of the sludge seed appeared to facilitate both hydrolysis and methanogenesis resulting shorter lag time and higher maximum production rate (Rm). The increase of the decanter cake concentration elevated H2 production and the significant enhancement of CH4 production based on the CH4 production potential (P) and the maximum production rate (Rm). This work demonstrated the addition of sludge seed, containing methanogenic bacteria, yielded a better performance in the biogas production than the sole indigenous microbes, which presumably contained only hydrolytic and acidogenic bacteria.","author":[{"dropping-particle":"","family":"Kanchanasuta","given":"Suwimon","non-dropping-particle":"","parse-names":false,"suffix":""},{"dropping-particle":"","family":"Pisutpaisal","given":"Nipon","non-dropping-particle":"","parse-names":false,"suffix":""}],"container-title":"International Journal of Hydrogen Energy","id":"ITEM-1","issue":"35","issued":{"date-parts":[["2016"]]},"page":"15661-15666","publisher":"Elsevier Ltd","title":"Waste utilization of palm oil decanter cake on biogas fermentation","type":"article-journal","volume":"41"},"uris":["http://www.mendeley.com/documents/?uuid=910a53c6-4934-48e1-9a6a-4c881d710eae","http://www.mendeley.com/documents/?uuid=f0fc4bcb-b324-4cf2-bdb9-7d854eb57699"]}],"mendeley":{"formattedCitation":"[7]","plainTextFormattedCitation":"[7]","previouslyFormattedCitation":"[7]"},"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[7]</w:t>
                            </w:r>
                            <w:r w:rsidRPr="00C52E36">
                              <w:rPr>
                                <w:rFonts w:ascii="Minion Pro" w:hAnsi="Minion Pro"/>
                                <w:sz w:val="20"/>
                              </w:rPr>
                              <w:fldChar w:fldCharType="end"/>
                            </w:r>
                            <w:r w:rsidRPr="00C52E36">
                              <w:rPr>
                                <w:rFonts w:ascii="Minion Pro" w:hAnsi="Minion Pro"/>
                                <w:sz w:val="20"/>
                              </w:rPr>
                              <w:t xml:space="preserve">, absorbent </w:t>
                            </w:r>
                            <w:r w:rsidRPr="00C52E36">
                              <w:rPr>
                                <w:rFonts w:ascii="Minion Pro" w:hAnsi="Minion Pro"/>
                                <w:sz w:val="20"/>
                              </w:rPr>
                              <w:fldChar w:fldCharType="begin" w:fldLock="1"/>
                            </w:r>
                            <w:r w:rsidRPr="00C52E36">
                              <w:rPr>
                                <w:rFonts w:ascii="Minion Pro" w:hAnsi="Minion Pro"/>
                                <w:sz w:val="20"/>
                              </w:rPr>
                              <w:instrText>ADDIN CSL_CITATION {"citationItems":[{"id":"ITEM-1","itemData":{"abstract":"Palm oil mills generate about 4 - 5 tons of decanter cake for every 100 tons of palm fresh fruit bunch processed . Due to the high organic content , the decanter cake could be converted into adsorbent for the removal of metal ions from waste water . The decanter cake was first dried at 105 o C and then carbonized at various temperatures . The resulting carbonized decanter cake were tested for removing cadmium (II) , copper (II) , and lead (II) ions . Proximate analysis using thermogravimetry of decanter cake carbonized at 500 o C indicated that the adsorbent contained 4% moisture , 21% volatile , 23% fixed carbon , and 52% ash . Adsorption test was carried out by mixing 1 . 0 g of the decanter cake in 100 mL aqueous solution of the various ions . The concentration of metal ions in the solutions used is in the range of 100 – 1000 mg / L . The results of adsorption studies indicated that the removal of metal ions was highest in the case of Pb when the carbonization temperature was 500 o C and 600 o C in the case of Cd and Cu . Maximum removal of the Cd , Cu and Pb were also observed to take place when the pH of the solution is in the range of 4 – 5 . Langmuir and Freundlich isotherm models were used to fit the isotherm experimental data . The maximum uptakes of Cd , Cu and Pb onto the carbonized decanter cake in this study were estimated to be 24 , 23 , and 97 mg / g respectively . The ability of the carbonized decanter cake to remove the metal ions was found to be comparable to that of other adsorbents derived from agricultural waste .","author":[{"dropping-particle":"","family":"Dewayanto","given":"Nugroho","non-dropping-particle":"","parse-names":false,"suffix":""},{"dropping-particle":"","family":"Sahad","given":"Mohamad Zaki","non-dropping-particle":"","parse-names":false,"suffix":""},{"dropping-particle":"","family":"Nordin","given":"Mohd Ridzuan","non-dropping-particle":"","parse-names":false,"suffix":""}],"container-title":"Research Gate","id":"ITEM-1","issue":"June","issued":{"date-parts":[["2009"]]},"title":"Waste to Valuable By-Product: Palm Oil Mill Decanter Cake and its Ability to Remove Cd , Cu and Pb Ions","type":"article-journal"},"uris":["http://www.mendeley.com/documents/?uuid=db89425e-6639-4fff-938f-793a09159af7","http://www.mendeley.com/documents/?uuid=021cbaf3-b6ed-4cbf-a1c7-0f174cc60b3d"]}],"mendeley":{"formattedCitation":"[13]","plainTextFormattedCitation":"[13]","previouslyFormattedCitation":"[13]"},"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[13]</w:t>
                            </w:r>
                            <w:r w:rsidRPr="00C52E36">
                              <w:rPr>
                                <w:rFonts w:ascii="Minion Pro" w:hAnsi="Minion Pro"/>
                                <w:sz w:val="20"/>
                              </w:rPr>
                              <w:fldChar w:fldCharType="end"/>
                            </w:r>
                            <w:r w:rsidRPr="00C52E36">
                              <w:rPr>
                                <w:rFonts w:ascii="Minion Pro" w:hAnsi="Minion Pro"/>
                                <w:sz w:val="20"/>
                              </w:rPr>
                              <w:t xml:space="preserve">, and fertilizer </w:t>
                            </w:r>
                            <w:r w:rsidRPr="00C52E36">
                              <w:rPr>
                                <w:rFonts w:ascii="Minion Pro" w:hAnsi="Minion Pro"/>
                                <w:sz w:val="20"/>
                              </w:rPr>
                              <w:fldChar w:fldCharType="begin" w:fldLock="1"/>
                            </w:r>
                            <w:r w:rsidRPr="00C52E36">
                              <w:rPr>
                                <w:rFonts w:ascii="Minion Pro" w:hAnsi="Minion Pro"/>
                                <w:sz w:val="20"/>
                              </w:rPr>
                              <w:instrText>ADDIN CSL_CITATION {"citationItems":[{"id":"ITEM-1","itemData":{"DOI":"10.2991/aer.k.210825.085","abstract":"Decanter cake (DC) is one of the oil palm mill solid wastes that contains macro and micronutrient elements especially high Nitrogen levels. Using it as organic fertilizer could substitute half of the chemical fertilizer dose. The alternative decrease in chemical fertilizers requires nutrients from organic materials which quickly absorbed, mainly fermented cows liquid fertilizer (FLF). This research was design with Randomized Complete Block Design to evaluate the combination of DC and FLF on edamame growth and yield. The observed variables of the growth parameter are the number of branches, leaves, pods, filled pods per plant, fresh pod weight, and yield per unit area. Data were processed using analysis of variance and DMRT. The result showed, for growth parameter, the highest number of branches and leaves per plant was achieved at DC dose 20 tons ha-1 without FLF and significant difference with DC 5 ton ha-1 with or without FLF of cow urine. Yield component, number of pods, and filled pods were achieved at DC 10 ton ha-1 with FLF 60% of cow urine concentration.","author":[{"dropping-particle":"","family":"Duaja","given":"Made Deviani","non-dropping-particle":"","parse-names":false,"suffix":""},{"dropping-particle":"","family":"Kartika","given":"Elis","non-dropping-particle":"","parse-names":false,"suffix":""},{"dropping-particle":"","family":"Buhaira","given":"Buhaira","non-dropping-particle":"","parse-names":false,"suffix":""},{"dropping-particle":"","family":"Armita","given":"Wahyuni Putri","non-dropping-particle":"","parse-names":false,"suffix":""}],"container-title":"Proceedings of the 3rd Green Development International Conference (GDIC 2020)","id":"ITEM-1","issue":"Gdic 2020","issued":{"date-parts":[["2021"]]},"page":"498-504","title":"Optimization the Effect of Decanter Cake with Fermented Fertilizer of Cow Urine in Edamame Growth and Yield","type":"article-journal","volume":"205"},"uris":["http://www.mendeley.com/documents/?uuid=cd97c823-687e-459d-83b4-06bb58798e2d","http://www.mendeley.com/documents/?uuid=a8bab587-96bb-41c9-a1d6-4c76f2f2ea33"]}],"mendeley":{"formattedCitation":"[10]","plainTextFormattedCitation":"[10]","previouslyFormattedCitation":"[10]"},"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[10]</w:t>
                            </w:r>
                            <w:r w:rsidRPr="00C52E36">
                              <w:rPr>
                                <w:rFonts w:ascii="Minion Pro" w:hAnsi="Minion Pro"/>
                                <w:sz w:val="20"/>
                              </w:rPr>
                              <w:fldChar w:fldCharType="end"/>
                            </w:r>
                            <w:r w:rsidRPr="00C52E36">
                              <w:rPr>
                                <w:rFonts w:ascii="Minion Pro" w:hAnsi="Minion Pro"/>
                                <w:sz w:val="20"/>
                              </w:rPr>
                              <w:t xml:space="preserve">. However, using solid decanter as the feed of BSFL can produce biomass as the feedstock of biodiesel production. </w:t>
                            </w:r>
                          </w:p>
                          <w:p w14:paraId="562ECC95" w14:textId="77777777" w:rsidR="00C52E36" w:rsidRPr="00C52E36" w:rsidRDefault="00C52E36" w:rsidP="00C52E36">
                            <w:pPr>
                              <w:widowControl w:val="0"/>
                              <w:snapToGrid w:val="0"/>
                              <w:rPr>
                                <w:rFonts w:ascii="Minion Pro" w:hAnsi="Minion Pro"/>
                                <w:sz w:val="20"/>
                              </w:rPr>
                            </w:pPr>
                            <w:r w:rsidRPr="00C52E36">
                              <w:rPr>
                                <w:rFonts w:ascii="Minion Pro" w:hAnsi="Minion Pro"/>
                                <w:sz w:val="20"/>
                              </w:rPr>
                              <w:t xml:space="preserve">Black soldier fly larva (BSFL) or Hermetica illucens L (Diptera: Stratiomyidae) is an insect that decomposes large amounts of organic waste and produces biomass. Lim et al. </w:t>
                            </w:r>
                            <w:r w:rsidRPr="00C52E36">
                              <w:rPr>
                                <w:rFonts w:ascii="Minion Pro" w:hAnsi="Minion Pro"/>
                                <w:sz w:val="20"/>
                              </w:rPr>
                              <w:fldChar w:fldCharType="begin" w:fldLock="1"/>
                            </w:r>
                            <w:r w:rsidRPr="00C52E36">
                              <w:rPr>
                                <w:rFonts w:ascii="Minion Pro" w:hAnsi="Minion Pro"/>
                                <w:sz w:val="20"/>
                              </w:rPr>
                              <w:instrText>ADDIN CSL_CITATION {"citationItems":[{"id":"ITEM-1","itemData":{"DOI":"10.1016/j.seta.2022.102485","ISSN":"2213-1388","author":[{"dropping-particle":"","family":"Jing","given":"Jia","non-dropping-particle":"","parse-names":false,"suffix":""},{"dropping-particle":"","family":"Seng","given":"Chin","non-dropping-particle":"","parse-names":false,"suffix":""},{"dropping-particle":"","family":"Raksasat","given":"Ratchaprapa","non-dropping-particle":"","parse-names":false,"suffix":""},{"dropping-particle":"","family":"Merican","given":"Zulkifli M A","non-dropping-particle":"","parse-names":false,"suffix":""},{"dropping-particle":"","family":"Kiatkittipong","given":"Kunlanan","non-dropping-particle":"","parse-names":false,"suffix":""},{"dropping-particle":"","family":"Alaaeldin","given":"Eman","non-dropping-particle":"","parse-names":false,"suffix":""},{"dropping-particle":"","family":"Mohamad","given":"Mardawani","non-dropping-particle":"","parse-names":false,"suffix":""},{"dropping-particle":"","family":"Bashir","given":"Mohammed J K","non-dropping-particle":"","parse-names":false,"suffix":""},{"dropping-particle":"","family":"Karabo","given":"Seteno","non-dropping-particle":"","parse-names":false,"suffix":""},{"dropping-particle":"","family":"Ntwampe","given":"Obed","non-dropping-particle":"","parse-names":false,"suffix":""},{"dropping-particle":"","family":"Wei","given":"Jun","non-dropping-particle":"","parse-names":false,"suffix":""}],"container-title":"Sustainable Energy Technologies and Assessments","id":"ITEM-1","issue":"PA","issued":{"date-parts":[["2022"]]},"page":"102485","publisher":"Elsevier Ltd","title":"Cellulase pretreated palm decanter cake for feeding of black soldier fly larvae in triggering bioaccumulation of protein and lipid into biodiesel productions","type":"article-journal","volume":"53"},"uris":["http://www.mendeley.com/documents/?uuid=67112533-22d3-48b4-8eb7-019eb6c5d928","http://www.mendeley.com/documents/?uuid=3ba488ec-c6d5-47d6-a5ad-b8b187b7951f"]}],"mendeley":{"formattedCitation":"[9]","plainTextFormattedCitation":"[9]","previouslyFormattedCitation":"[9]"},"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[9]</w:t>
                            </w:r>
                            <w:r w:rsidRPr="00C52E36">
                              <w:rPr>
                                <w:rFonts w:ascii="Minion Pro" w:hAnsi="Minion Pro"/>
                                <w:sz w:val="20"/>
                              </w:rPr>
                              <w:fldChar w:fldCharType="end"/>
                            </w:r>
                            <w:r w:rsidRPr="00C52E36">
                              <w:rPr>
                                <w:rFonts w:ascii="Minion Pro" w:hAnsi="Minion Pro"/>
                                <w:sz w:val="20"/>
                              </w:rPr>
                              <w:t xml:space="preserve"> used a solid decanter to feed BSFL for biomass production and converted it to biodiesel. Using cellulose enzyme as a solid decanter pretreatment effectively breaks cellulose into glucose. The results showed that BSFL growth at solid decanter pretreated by 1.0 wt% of cellulose for 72 hours had a maximum growth at 6.56±2.69 mg/larvae. The highest protein yield and lipid yield from BSFL were attained at 1.63 ± 0.11 mg/larva (22.4 wt%) and 5.12 ± 1.01 mg/larva (69.9 wt%), respectively. </w:t>
                            </w:r>
                          </w:p>
                          <w:p w14:paraId="5C6B5B20" w14:textId="46F37B25" w:rsidR="00C52E36" w:rsidRDefault="00C52E36" w:rsidP="00C52E36">
                            <w:pPr>
                              <w:widowControl w:val="0"/>
                              <w:snapToGrid w:val="0"/>
                              <w:rPr>
                                <w:rFonts w:ascii="Minion Pro" w:hAnsi="Minion Pro"/>
                                <w:sz w:val="20"/>
                              </w:rPr>
                            </w:pPr>
                            <w:r w:rsidRPr="00C52E36">
                              <w:rPr>
                                <w:rFonts w:ascii="Minion Pro" w:hAnsi="Minion Pro"/>
                                <w:sz w:val="20"/>
                              </w:rPr>
                              <w:t>This paper reviewed one alternative is treating solid decanter waste with Black Soldier Fly Larvae/BSFL (Hermetia illucens). The solid decanter waste treatment process with BSFL produces high-value biomass in fat and protein. This review introduces the method of treating solid decanter with BSFL and how to improve the efficacy of its bioconversion. This review also discusses the role of high-value products from BSFL, such as biomass and biodiesel.</w:t>
                            </w:r>
                          </w:p>
                        </w:txbxContent>
                      </wps:txbx>
                      <wps:bodyPr rot="0" vert="horz" wrap="square" lIns="91440" tIns="45720" rIns="91440" bIns="45720" anchor="t" anchorCtr="0">
                        <a:spAutoFit/>
                      </wps:bodyPr>
                    </wps:wsp>
                  </a:graphicData>
                </a:graphic>
              </wp:inline>
            </w:drawing>
          </mc:Choice>
          <mc:Fallback>
            <w:pict>
              <v:shapetype w14:anchorId="64C3342B" id="_x0000_t202" coordsize="21600,21600" o:spt="202" path="m,l,21600r21600,l21600,xe">
                <v:stroke joinstyle="miter"/>
                <v:path gradientshapeok="t" o:connecttype="rect"/>
              </v:shapetype>
              <v:shape id="文本框 2" o:spid="_x0000_s1026" type="#_x0000_t202" style="width:470.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" fillcolor="#f2f2f2 [3052]" stroked="f">
                <v:textbox style="mso-fit-shape-to-text:t">
                  <w:txbxContent>
                    <w:p w14:paraId="7DDB0401" w14:textId="612FA1BB" w:rsidR="00025206" w:rsidRPr="00B34F27" w:rsidRDefault="00025206" w:rsidP="009F415D">
                      <w:pPr>
                        <w:widowControl w:val="0"/>
                        <w:snapToGrid w:val="0"/>
                        <w:rPr>
                          <w:rFonts w:ascii="Minion Pro" w:hAnsi="Minion Pro"/>
                          <w:b/>
                          <w:bCs/>
                          <w:sz w:val="20"/>
                        </w:rPr>
                      </w:pPr>
                      <w:r w:rsidRPr="00B34F27">
                        <w:rPr>
                          <w:rFonts w:ascii="Minion Pro" w:hAnsi="Minion Pro"/>
                          <w:b/>
                          <w:bCs/>
                          <w:sz w:val="20"/>
                        </w:rPr>
                        <w:t>ABSTRACT</w:t>
                      </w:r>
                    </w:p>
                    <w:p w14:paraId="3E5E8BE6" w14:textId="77777777" w:rsidR="00C52E36" w:rsidRDefault="00C52E36" w:rsidP="009F415D">
                      <w:pPr>
                        <w:widowControl w:val="0"/>
                        <w:snapToGrid w:val="0"/>
                        <w:rPr>
                          <w:rFonts w:ascii="Minion Pro" w:hAnsi="Minion Pro"/>
                          <w:sz w:val="20"/>
                        </w:rPr>
                      </w:pPr>
                    </w:p>
                    <w:p w14:paraId="49289DFD" w14:textId="3649C410" w:rsidR="00C52E36" w:rsidRDefault="000F495B" w:rsidP="009F415D">
                      <w:pPr>
                        <w:widowControl w:val="0"/>
                        <w:snapToGrid w:val="0"/>
                        <w:rPr>
                          <w:rFonts w:ascii="Minion Pro" w:hAnsi="Minion Pro"/>
                          <w:sz w:val="20"/>
                        </w:rPr>
                      </w:pPr>
                      <w:r w:rsidRPr="000F495B">
                        <w:rPr>
                          <w:rFonts w:ascii="Minion Pro" w:hAnsi="Minion Pro"/>
                          <w:sz w:val="20"/>
                        </w:rPr>
                        <w:t>Palm oil waste treatment is widely researched. However, effective, and efficient waste treatment related to sustainability and environmental issues is still being encouraged.</w:t>
                      </w:r>
                      <w:r>
                        <w:rPr>
                          <w:rFonts w:ascii="Minion Pro" w:hAnsi="Minion Pro"/>
                          <w:sz w:val="20"/>
                        </w:rPr>
                        <w:t xml:space="preserve"> </w:t>
                      </w:r>
                      <w:r w:rsidR="00FD0C11">
                        <w:rPr>
                          <w:rFonts w:ascii="Minion Pro" w:hAnsi="Minion Pro"/>
                          <w:sz w:val="20"/>
                        </w:rPr>
                        <w:t>In the past decades, the circular economy framework is progressively used to address environmental and economic growth issues</w:t>
                      </w:r>
                      <w:r w:rsidR="004E5A3F">
                        <w:rPr>
                          <w:rFonts w:ascii="Minion Pro" w:hAnsi="Minion Pro"/>
                          <w:sz w:val="20"/>
                        </w:rPr>
                        <w:t xml:space="preserve"> </w:t>
                      </w:r>
                      <w:r w:rsidR="004E5A3F" w:rsidRPr="004E5A3F">
                        <w:rPr>
                          <w:rFonts w:ascii="Minion Pro" w:hAnsi="Minion Pro"/>
                          <w:sz w:val="20"/>
                        </w:rPr>
                        <w:t>synchronously</w:t>
                      </w:r>
                      <w:r w:rsidR="004E5A3F">
                        <w:rPr>
                          <w:rFonts w:ascii="Minion Pro" w:hAnsi="Minion Pro"/>
                          <w:sz w:val="20"/>
                        </w:rPr>
                        <w:t xml:space="preserve">. This paper investigates the potential of bioconversion of solid decanter palm oil waste </w:t>
                      </w:r>
                      <w:r w:rsidR="00C61F0F">
                        <w:rPr>
                          <w:rFonts w:ascii="Minion Pro" w:hAnsi="Minion Pro"/>
                          <w:sz w:val="20"/>
                        </w:rPr>
                        <w:t>in developing a</w:t>
                      </w:r>
                      <w:r w:rsidR="004E5A3F">
                        <w:rPr>
                          <w:rFonts w:ascii="Minion Pro" w:hAnsi="Minion Pro"/>
                          <w:sz w:val="20"/>
                        </w:rPr>
                        <w:t xml:space="preserve"> circular economy</w:t>
                      </w:r>
                      <w:r w:rsidR="00C61F0F">
                        <w:rPr>
                          <w:rFonts w:ascii="Minion Pro" w:hAnsi="Minion Pro"/>
                          <w:sz w:val="20"/>
                        </w:rPr>
                        <w:t>.</w:t>
                      </w:r>
                      <w:r w:rsidR="004E5A3F">
                        <w:rPr>
                          <w:rFonts w:ascii="Minion Pro" w:hAnsi="Minion Pro"/>
                          <w:sz w:val="20"/>
                        </w:rPr>
                        <w:t xml:space="preserve"> </w:t>
                      </w:r>
                      <w:r w:rsidR="00C61F0F">
                        <w:rPr>
                          <w:rFonts w:ascii="Minion Pro" w:hAnsi="Minion Pro"/>
                          <w:sz w:val="20"/>
                        </w:rPr>
                        <w:t xml:space="preserve">This study also proposes </w:t>
                      </w:r>
                      <w:r w:rsidR="00C25B34">
                        <w:rPr>
                          <w:rFonts w:ascii="Minion Pro" w:hAnsi="Minion Pro"/>
                          <w:sz w:val="20"/>
                        </w:rPr>
                        <w:t xml:space="preserve">Black Soldier Fly Larvae (BSFL) farm to treat solid decanter palm oil waste. </w:t>
                      </w:r>
                    </w:p>
                    <w:p w14:paraId="12B68805" w14:textId="654C15BD" w:rsidR="00C52E36" w:rsidRPr="00C52E36" w:rsidRDefault="00C52E36" w:rsidP="00C52E36">
                      <w:pPr>
                        <w:widowControl w:val="0"/>
                        <w:snapToGrid w:val="0"/>
                        <w:rPr>
                          <w:rFonts w:ascii="Minion Pro" w:hAnsi="Minion Pro"/>
                          <w:sz w:val="20"/>
                        </w:rPr>
                      </w:pPr>
                      <w:r w:rsidRPr="00C52E36">
                        <w:rPr>
                          <w:rFonts w:ascii="Minion Pro" w:hAnsi="Minion Pro"/>
                          <w:sz w:val="20"/>
                        </w:rPr>
                        <w:t xml:space="preserve">Oil palm fruit was extracted from palm oil to produce vegetable oil and other derivatives. Palm oil has unique fatty acids and is difficult to replace with other products. On the other hand, palm oil is cheaper and more productive than other vegetable oil such as soybean or sunflower. In a hectare, palm oil can produce 4 tons of crude oil yearly, higher than soybean oil 0.38 tons, sunflower 0.48 tons, and rapeseed 0.67 tons </w:t>
                      </w:r>
                      <w:r w:rsidRPr="00C52E36">
                        <w:rPr>
                          <w:rFonts w:ascii="Minion Pro" w:hAnsi="Minion Pro"/>
                          <w:sz w:val="20"/>
                        </w:rPr>
                        <w:fldChar w:fldCharType="begin" w:fldLock="1"/>
                      </w:r>
                      <w:r w:rsidRPr="00C52E36">
                        <w:rPr>
                          <w:rFonts w:ascii="Minion Pro" w:hAnsi="Minion Pro"/>
                          <w:sz w:val="20"/>
                        </w:rPr>
                        <w:instrText>ADDIN CSL_CITATION {"citationItems":[{"id":"ITEM-1","itemData":{"DOI":"10.1038/s41893-020-0487-8","ISSN":"2398-9629","author":[{"dropping-particle":"","family":"Parsons","given":"Sophie","non-dropping-particle":"","parse-names":false,"suffix":""},{"dropping-particle":"","family":"Raikova","given":"Sofia","non-dropping-particle":"","parse-names":false,"suffix":""},{"dropping-particle":"","family":"Chuck","given":"Christopher J.","non-dropping-particle":"","parse-names":false,"suffix":""}],"container-title":"Nature Sustainability","id":"ITEM-1","issue":"6","issued":{"date-parts":[["2020","6"]]},"page":"412-418","title":"The viability and desirability of replacing palm oil","type":"article-journal","volume":"3"},"uris":["http://www.mendeley.com/documents/?uuid=79607e9c-25cc-4be8-9eff-5f6d5c3e141f","http://www.mendeley.com/documents/?uuid=ab07dfc9-1e8f-406c-a797-5b00cc87f6e7","http://www.mendeley.com/documents/?uuid=4e6ff110-c6e9-4383-8b46-547a51f55d20"]}],"mendeley":{"formattedCitation":"[1]","plainTextFormattedCitation":"[1]","previouslyFormattedCitation":"[1]"},"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[1]</w:t>
                      </w:r>
                      <w:r w:rsidRPr="00C52E36">
                        <w:rPr>
                          <w:rFonts w:ascii="Minion Pro" w:hAnsi="Minion Pro"/>
                          <w:sz w:val="20"/>
                        </w:rPr>
                        <w:fldChar w:fldCharType="end"/>
                      </w:r>
                      <w:r w:rsidRPr="00C52E36">
                        <w:rPr>
                          <w:rFonts w:ascii="Minion Pro" w:hAnsi="Minion Pro"/>
                          <w:sz w:val="20"/>
                        </w:rPr>
                        <w:t xml:space="preserve">. Companies buy palm oil and its sustainability certification to offset or excuse their usage of uncertified, potentially unsustainable palm oil. Such certification's success depends on peer and market pressure and managerial motivation. The Roundtable on Sustainable Palm Oil (RSPO) and Indonesian Sustainable Palm Oil (ISPO) are the two primary certifications for managing palm oil in Indonesia </w:t>
                      </w:r>
                      <w:r w:rsidRPr="00C52E36">
                        <w:rPr>
                          <w:rFonts w:ascii="Minion Pro" w:hAnsi="Minion Pro"/>
                          <w:sz w:val="20"/>
                        </w:rPr>
                        <w:fldChar w:fldCharType="begin" w:fldLock="1"/>
                      </w:r>
                      <w:r w:rsidRPr="00C52E36">
                        <w:rPr>
                          <w:rFonts w:ascii="Minion Pro" w:hAnsi="Minion Pro"/>
                          <w:sz w:val="20"/>
                        </w:rPr>
                        <w:instrText>ADDIN CSL_CITATION {"citationItems":[{"id":"ITEM-1","itemData":{"DOI":"10.55480/saluscultura.v2i1.41","ISSN":"2807-5447","abstract":"Currently, technological developments have significant impact on people's lives. This development must also be followed by the mentality and readiness of the community to deal with it. One form of effort to keep pace with technological developments is through literacy-based community empowerment. This research focuses on community empowerment through cultivating reading literacy as a step in facing the challenges of the times while creating quality community characters based on literacy skills. Aspects of discussion in this research are alternative literacy movement carried out by the Barru Membaca community in the process of cultivating reading literacy among the people of Barru District, Barru Regency, South Sulawesi Province and responds of the community to the presence of the Barru Membaca community. This research uses descriptive research with a qualitative approach by conducting interviews with informants. The data analysis technique used is data collection, reduction, data presentation and drawing conclusions. The results showed that the process of cultivating reading literacy carried out by the Barru Membaca community had been running systematically, efficiently and independently, starting from the planning process of reading literacy acculturation programs, to the program evaluation stage in improving human resources literacy skills.","author":[{"dropping-particle":"","family":"Nur","given":"Askar","non-dropping-particle":"","parse-names":false,"suffix":""},{"dropping-particle":"","family":"Abdullah","given":"Muhammad Syamsul","non-dropping-particle":"","parse-names":false,"suffix":""}],"container-title":"Salus Cultura: Jurnal Pembangunan Manusia dan Kebudayaan","id":"ITEM-1","issue":"1","issued":{"date-parts":[["2022","6"]]},"page":"11-25","title":"Barru Literacy Community as the Alternative Literacy Movement: A Study on Cultivating Reading Literacy toward Society in Barru Regency, South Sulawesi Province","type":"article-journal","volume":"2"},"uris":["http://www.mendeley.com/documents/?uuid=3ecc96b7-508b-48e1-96f6-d4377eb75560","http://www.mendeley.com/documents/?uuid=aca846a2-ddc4-40e3-8cb8-988faa2b2c66","http://www.mendeley.com/documents/?uuid=53259e4f-8b6a-46f0-b784-049ce95f8317"]}],"mendeley":{"formattedCitation":"[2]","plainTextFormattedCitation":"[2]","previouslyFormattedCitation":"[2]"},"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[2]</w:t>
                      </w:r>
                      <w:r w:rsidRPr="00C52E36">
                        <w:rPr>
                          <w:rFonts w:ascii="Minion Pro" w:hAnsi="Minion Pro"/>
                          <w:sz w:val="20"/>
                        </w:rPr>
                        <w:fldChar w:fldCharType="end"/>
                      </w:r>
                      <w:r w:rsidRPr="00C52E36">
                        <w:rPr>
                          <w:rFonts w:ascii="Minion Pro" w:hAnsi="Minion Pro"/>
                          <w:sz w:val="20"/>
                        </w:rPr>
                        <w:t xml:space="preserve">. The three critical parts of RSPO certification are process requirements, standards, and accreditation. The palm oil firm may certify its output by asking Certification Bodies to undertake a production audit. The advantages of getting RSPO certification include ensuring that palm oil production complies with sustainable environmental practices standards and, more crucially, that marketplaces exist where purchasers are committed to paying a premium price </w:t>
                      </w:r>
                      <w:r w:rsidRPr="00C52E36">
                        <w:rPr>
                          <w:rFonts w:ascii="Minion Pro" w:hAnsi="Minion Pro"/>
                          <w:sz w:val="20"/>
                        </w:rPr>
                        <w:fldChar w:fldCharType="begin" w:fldLock="1"/>
                      </w:r>
                      <w:r w:rsidRPr="00C52E36">
                        <w:rPr>
                          <w:rFonts w:ascii="Minion Pro" w:hAnsi="Minion Pro"/>
                          <w:sz w:val="20"/>
                        </w:rPr>
                        <w:instrText>ADDIN CSL_CITATION {"citationItems":[{"id":"ITEM-1","itemData":{"DOI":"10.5901/mjss.2015.v6n6s4p482","ISSN":"20399340","author":[{"dropping-particle":"","family":"Abazue","given":"C. M","non-dropping-particle":"","parse-names":false,"suffix":""},{"dropping-particle":"","family":"Er","given":"A. C","non-dropping-particle":"","parse-names":false,"suffix":""},{"dropping-particle":"","family":"Ferdous Alam","given":"A. S. A.","non-dropping-particle":"","parse-names":false,"suffix":""},{"dropping-particle":"","family":"Begum","given":"Halima","non-dropping-particle":"","parse-names":false,"suffix":""}],"container-title":"Mediterranean Journal of Social Sciences","id":"ITEM-1","issued":{"date-parts":[["2015","12"]]},"title":"Oil Palm Smallholders and Its Sustainability Practices in Malaysia","type":"article-journal"},"uris":["http://www.mendeley.com/documents/?uuid=fc8254b0-d590-4ba8-a2e2-12a1c3e297aa","http://www.mendeley.com/documents/?uuid=89781c42-b5e4-454b-ba66-c442923af76a","http://www.mendeley.com/documents/?uuid=56b09e70-3f55-4510-9833-0a470bbe7f46"]}],"mendeley":{"formattedCitation":"[3]","plainTextFormattedCitation":"[3]","previouslyFormattedCitation":"[3]"},"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[3]</w:t>
                      </w:r>
                      <w:r w:rsidRPr="00C52E36">
                        <w:rPr>
                          <w:rFonts w:ascii="Minion Pro" w:hAnsi="Minion Pro"/>
                          <w:sz w:val="20"/>
                        </w:rPr>
                        <w:fldChar w:fldCharType="end"/>
                      </w:r>
                      <w:r w:rsidRPr="00C52E36">
                        <w:rPr>
                          <w:rFonts w:ascii="Minion Pro" w:hAnsi="Minion Pro"/>
                          <w:sz w:val="20"/>
                        </w:rPr>
                        <w:t>.</w:t>
                      </w:r>
                    </w:p>
                    <w:p w14:paraId="7F8CEE2C" w14:textId="756472F6" w:rsidR="00C52E36" w:rsidRPr="00C52E36" w:rsidRDefault="00C52E36" w:rsidP="00C52E36">
                      <w:pPr>
                        <w:widowControl w:val="0"/>
                        <w:snapToGrid w:val="0"/>
                        <w:rPr>
                          <w:rFonts w:ascii="Minion Pro" w:hAnsi="Minion Pro"/>
                          <w:sz w:val="20"/>
                        </w:rPr>
                      </w:pPr>
                      <w:r w:rsidRPr="00C52E36">
                        <w:rPr>
                          <w:rFonts w:ascii="Minion Pro" w:hAnsi="Minion Pro"/>
                          <w:sz w:val="20"/>
                        </w:rPr>
                        <w:t xml:space="preserve">Moreover, it is crucial for small farmers because they are beneficiaries and at risk (both environmental and social impacts) </w:t>
                      </w:r>
                      <w:r w:rsidRPr="00C52E36">
                        <w:rPr>
                          <w:rFonts w:ascii="Minion Pro" w:hAnsi="Minion Pro"/>
                          <w:sz w:val="20"/>
                        </w:rPr>
                        <w:fldChar w:fldCharType="begin" w:fldLock="1"/>
                      </w:r>
                      <w:r w:rsidRPr="00C52E36">
                        <w:rPr>
                          <w:rFonts w:ascii="Minion Pro" w:hAnsi="Minion Pro"/>
                          <w:sz w:val="20"/>
                        </w:rPr>
                        <w:instrText>ADDIN CSL_CITATION {"citationItems":[{"id":"ITEM-1","itemData":{"DOI":"10.4337/9781788113779.00020","author":[{"dropping-particle":"","family":"Ponte","given":"Stefano","non-dropping-particle":"","parse-names":false,"suffix":""}],"container-title":"Handbook on Global Value Chains","id":"ITEM-1","issued":{"date-parts":[["2019"]]},"page":"228-238","publisher":"Edward Elgar Publishing","title":"Sustainability, global value chains and green capital accumulation","type":"chapter"},"uris":["http://www.mendeley.com/documents/?uuid=79255de2-cd33-4374-925f-6b21f7637ad1","http://www.mendeley.com/documents/?uuid=3773b65d-a926-409f-a2e2-5bcc9fb87d8a","http://www.mendeley.com/documents/?uuid=40cfb08f-8643-4b0d-833c-cd8761bde10c"]}],"mendeley":{"formattedCitation":"[4]","plainTextFormattedCitation":"[4]","previouslyFormattedCitation":"[4]"},"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[4]</w:t>
                      </w:r>
                      <w:r w:rsidRPr="00C52E36">
                        <w:rPr>
                          <w:rFonts w:ascii="Minion Pro" w:hAnsi="Minion Pro"/>
                          <w:sz w:val="20"/>
                        </w:rPr>
                        <w:fldChar w:fldCharType="end"/>
                      </w:r>
                      <w:r w:rsidRPr="00C52E36">
                        <w:rPr>
                          <w:rFonts w:ascii="Minion Pro" w:hAnsi="Minion Pro"/>
                          <w:sz w:val="20"/>
                        </w:rPr>
                        <w:t xml:space="preserve">. One of the efforts to obtain ISPO and RSPO certification is managing palm oil waste into high-value products. The palm oil mill produced solid waste per tonne of fresh fruit brunches, such as 22.5% of OPEFBs </w:t>
                      </w:r>
                      <w:r w:rsidRPr="00C52E36">
                        <w:rPr>
                          <w:rFonts w:ascii="Minion Pro" w:hAnsi="Minion Pro"/>
                          <w:sz w:val="20"/>
                        </w:rPr>
                        <w:fldChar w:fldCharType="begin" w:fldLock="1"/>
                      </w:r>
                      <w:r w:rsidRPr="00C52E36">
                        <w:rPr>
                          <w:rFonts w:ascii="Minion Pro" w:hAnsi="Minion Pro"/>
                          <w:sz w:val="20"/>
                        </w:rPr>
                        <w:instrText>ADDIN CSL_CITATION {"citationItems":[{"id":"ITEM-1","itemData":{"DOI":"10.1016/j.heliyon.2022.e09280","ISSN":"24058440","abstract":"In this study, palm empty fruit bunch (PEFB) pyrolysis, bio-oil improvement, and generating electricity were all simulated using Aspen plus. This research employed a kinetic reactor for pyrolysis at 500 °C based on 1,000 tons of PEFB per day. The simulation results indicated that 1 kg/hr. PEFB generated 0.11 kg/hr of char, 0.21 kg/hr of gas, and 0.67 kg/hr of bio-oil, which is in good agreement with literature. The relationship between biodiesel yield, CO2 emissions, and utility costs was then investigated the effect of the distillate-to-feed ratio of biodiesel distillation, heat exchanger temperature, and the flash drum pressure from the process simulation by using central composite design (CCD). The coefficient of determination (R2) values for biodiesel yield, CO2 emissions, and utility costs were 0.9940, 0.9941, and 0.9959, respectively, which was a reason for the excellent model fitting. The optimum response (the biodiesel yield, the CO2 emission, and the utility cost) was obtained at 5,562.73 kg/hr, 33,696.55 kg/hr, and 2,953.99 USD/hr., respectively, with optimum conditions for the distillate-to-feed ratio of 0.899999, temperature of 56.0356 °C and pressure of 18.1479 bar. After that, a quadratic polynomial equation from the RSM was employed as the fitness function to evaluate the fitness value of the multi-objective optimization (MOO) by atom search optimization (ASO) to maximize biodiesel yield and minimize the CO2 emissions and utility costs. The ASO performance was generated into the Pareto optimal solution of 200 generations. The optimal CCD was then compared with the ASO results. It was found that the ASO could reduce CO2 emissions by 1.33% and reduce utility costs by 5.03% while increasing biodiesel yields by 7.01%. It can be observed that the ASO was more efficient at finding parameters than the CCD.","author":[{"dropping-particle":"","family":"Junsittiwate","given":"Rawinun","non-dropping-particle":"","parse-names":false,"suffix":""},{"dropping-particle":"","family":"Srinophakun","given":"Thongchai Rohitatisha","non-dropping-particle":"","parse-names":false,"suffix":""},{"dropping-particle":"","family":"Sukpancharoen","given":"Somboon","non-dropping-particle":"","parse-names":false,"suffix":""}],"container-title":"Heliyon","id":"ITEM-1","issue":"4","issued":{"date-parts":[["2022"]]},"page":"e09280","publisher":"The Authors","title":"Multi-objective atom search optimization of biodiesel production from palm empty fruit bunch pyrolysis","type":"article-journal","volume":"8"},"uris":["http://www.mendeley.com/documents/?uuid=a1e8081d-8991-426f-8a1e-c5dd24a730f6","http://www.mendeley.com/documents/?uuid=9335ed0e-b4b3-49a2-8d26-80f39d0e4981"]}],"mendeley":{"formattedCitation":"[5]","plainTextFormattedCitation":"[5]","previouslyFormattedCitation":"[5]"},"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[5]</w:t>
                      </w:r>
                      <w:r w:rsidRPr="00C52E36">
                        <w:rPr>
                          <w:rFonts w:ascii="Minion Pro" w:hAnsi="Minion Pro"/>
                          <w:sz w:val="20"/>
                        </w:rPr>
                        <w:fldChar w:fldCharType="end"/>
                      </w:r>
                      <w:r w:rsidRPr="00C52E36">
                        <w:rPr>
                          <w:rFonts w:ascii="Minion Pro" w:hAnsi="Minion Pro"/>
                          <w:sz w:val="20"/>
                        </w:rPr>
                        <w:t xml:space="preserve">; </w:t>
                      </w:r>
                      <w:r w:rsidRPr="00C52E36">
                        <w:rPr>
                          <w:rFonts w:ascii="Minion Pro" w:hAnsi="Minion Pro"/>
                          <w:sz w:val="20"/>
                        </w:rPr>
                        <w:fldChar w:fldCharType="begin" w:fldLock="1"/>
                      </w:r>
                      <w:r w:rsidRPr="00C52E36">
                        <w:rPr>
                          <w:rFonts w:ascii="Minion Pro" w:hAnsi="Minion Pro"/>
                          <w:sz w:val="20"/>
                        </w:rPr>
                        <w:instrText>ADDIN CSL_CITATION {"citationItems":[{"id":"ITEM-1","itemData":{"DOI":"10.1016/j.envc.2021.100257","ISSN":"26670100","abstract":"Due to rapid depletion of non-renewable energy such as fossil fuel and increasing concerns for green environment, collection of biogas generated from palm oil mill effluent (POME) would be advantageous as source of energy. In this study, empty fruit bunch (EFB) and decanter cake (DC) were used as co-substrates separately with POME to enhance biogas production. Three parameters were evaluated for this experiment, including DC:POME ratio/EFB:POME ratio (in term of volatile solids (VS)), DC/EFB pre-treatment and mixing speed. It was observed that the anaerobic co-digestion (ACD) of DC and POME showed promising reduction in Chemical Oxygen Demand (COD) (&gt;95%), total solids (&gt;74%), VS (&gt;90%), total suspended solids (&gt;90%), volatile suspended solids (&gt;92%) and volatile acid (&gt;83%). The overall improved methane production results show that synergistic effects are observed for both co-substrates, i.e. DC and EFB. EFB was a better co-substrate than DC due to its higher methane yield improvement percentage as compared to mono-digestion of POME. The best ratio obtained for EFB:POME was 0.6:1 with improvement of 2.36 times more than mono-digestion of POME. It is also found that with increasing mixing speed, the methane production can be further improved. Preliminary cost analysis shows that EFB is a promising feedstock for ACD with POME, when considering in terms of technical (i.e. methane yield) and economic efficiencies (i.e. methane productivity and pre-treatment cost). Future works would be focused on the comprehensive optimization of the DC:EFB:POME co-digestion, particularly the improvement of the EFB pre-treatment method and settling characteristics of the digested sludge.","author":[{"dropping-particle":"","family":"Chan","given":"Yi Jing","non-dropping-particle":"","parse-names":false,"suffix":""},{"dropping-particle":"","family":"Lee","given":"Hoong Wy","non-dropping-particle":"","parse-names":false,"suffix":""},{"dropping-particle":"","family":"Selvarajoo","given":"Anurita","non-dropping-particle":"","parse-names":false,"suffix":""}],"container-title":"Environmental Challenges","id":"ITEM-1","issue":"May","issued":{"date-parts":[["2021"]]},"page":"100257","publisher":"Elsevier B.V.","title":"Comparative study of the synergistic effect of decanter cake (DC) and empty fruit bunch (EFB) as the co-substrates in the anaerobic co-digestion (ACD) of palm oil mill effluent (POME)","type":"article-journal","volume":"5"},"uris":["http://www.mendeley.com/documents/?uuid=4b4ad234-974a-4336-a37a-3aad4bb56d3f","http://www.mendeley.com/documents/?uuid=e8c26c99-bf84-4e44-a2d9-d112d58b73f6"]}],"mendeley":{"formattedCitation":"[6]","plainTextFormattedCitation":"[6]","previouslyFormattedCitation":"[6]"},"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[6]</w:t>
                      </w:r>
                      <w:r w:rsidRPr="00C52E36">
                        <w:rPr>
                          <w:rFonts w:ascii="Minion Pro" w:hAnsi="Minion Pro"/>
                          <w:sz w:val="20"/>
                        </w:rPr>
                        <w:fldChar w:fldCharType="end"/>
                      </w:r>
                      <w:r w:rsidRPr="00C52E36">
                        <w:rPr>
                          <w:rFonts w:ascii="Minion Pro" w:hAnsi="Minion Pro"/>
                          <w:sz w:val="20"/>
                        </w:rPr>
                        <w:t xml:space="preserve">; 13.5% of palm fibres </w:t>
                      </w:r>
                      <w:r w:rsidRPr="00C52E36">
                        <w:rPr>
                          <w:rFonts w:ascii="Minion Pro" w:hAnsi="Minion Pro"/>
                          <w:sz w:val="20"/>
                        </w:rPr>
                        <w:fldChar w:fldCharType="begin" w:fldLock="1"/>
                      </w:r>
                      <w:r w:rsidRPr="00C52E36">
                        <w:rPr>
                          <w:rFonts w:ascii="Minion Pro" w:hAnsi="Minion Pro"/>
                          <w:sz w:val="20"/>
                        </w:rPr>
                        <w:instrText>ADDIN CSL_CITATION {"citationItems":[{"id":"ITEM-1","itemData":{"DOI":"10.1016/j.ijhydene.2016.04.129","ISSN":"03603199","abstract":"High biodegradable organic contents and nutrient rich compositions makes palm oil decanter cake as an attractive feedstock for biogas production. The decanter cake with varying organic loading in the range of 2.5–10% (w v−1) was used for the biogas production in 0.5 L batch reactors under the condition of initial pH 7 and 37 °C. Comparative performance of the biogas production using combined sludge seed and indigenous microbes or sole indigenous microbes as inocula was evaluated. Types of inoculum seeds displayed strong effect on the biogas compositions and production kinetic. CH4 was the predominant biogas composition, while no H2 was observed in the combined seed fermentation. H2 production was predominantly detected in the indigenous microbe fermentation. The presence of the sludge seed appeared to facilitate both hydrolysis and methanogenesis resulting shorter lag time and higher maximum production rate (Rm). The increase of the decanter cake concentration elevated H2 production and the significant enhancement of CH4 production based on the CH4 production potential (P) and the maximum production rate (Rm). This work demonstrated the addition of sludge seed, containing methanogenic bacteria, yielded a better performance in the biogas production than the sole indigenous microbes, which presumably contained only hydrolytic and acidogenic bacteria.","author":[{"dropping-particle":"","family":"Kanchanasuta","given":"Suwimon","non-dropping-particle":"","parse-names":false,"suffix":""},{"dropping-particle":"","family":"Pisutpaisal","given":"Nipon","non-dropping-particle":"","parse-names":false,"suffix":""}],"container-title":"International Journal of Hydrogen Energy","id":"ITEM-1","issue":"35","issued":{"date-parts":[["2016"]]},"page":"15661-15666","publisher":"Elsevier Ltd","title":"Waste utilization of palm oil decanter cake on biogas fermentation","type":"article-journal","volume":"41"},"uris":["http://www.mendeley.com/documents/?uuid=f0fc4bcb-b324-4cf2-bdb9-7d854eb57699","http://www.mendeley.com/documents/?uuid=910a53c6-4934-48e1-9a6a-4c881d710eae"]}],"mendeley":{"formattedCitation":"[7]","plainTextFormattedCitation":"[7]","previouslyFormattedCitation":"[7]"},"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[7]</w:t>
                      </w:r>
                      <w:r w:rsidRPr="00C52E36">
                        <w:rPr>
                          <w:rFonts w:ascii="Minion Pro" w:hAnsi="Minion Pro"/>
                          <w:sz w:val="20"/>
                        </w:rPr>
                        <w:fldChar w:fldCharType="end"/>
                      </w:r>
                      <w:r w:rsidRPr="00C52E36">
                        <w:rPr>
                          <w:rFonts w:ascii="Minion Pro" w:hAnsi="Minion Pro"/>
                          <w:sz w:val="20"/>
                        </w:rPr>
                        <w:t xml:space="preserve">, 6.7% of palm shell </w:t>
                      </w:r>
                      <w:r w:rsidRPr="00C52E36">
                        <w:rPr>
                          <w:rFonts w:ascii="Minion Pro" w:hAnsi="Minion Pro"/>
                          <w:sz w:val="20"/>
                        </w:rPr>
                        <w:fldChar w:fldCharType="begin" w:fldLock="1"/>
                      </w:r>
                      <w:r w:rsidRPr="00C52E36">
                        <w:rPr>
                          <w:rFonts w:ascii="Minion Pro" w:hAnsi="Minion Pro"/>
                          <w:sz w:val="20"/>
                        </w:rPr>
                        <w:instrText>ADDIN CSL_CITATION {"citationItems":[{"id":"ITEM-1","itemData":{"author":[{"dropping-particle":"","family":"Hayashi","given":"Kiichiro","non-dropping-particle":"","parse-names":false,"suffix":""}],"container-title":"Proceedings of the International Symposium on EcoTopia Science.","id":"ITEM-1","issued":{"date-parts":[["2007"]]},"publisher-place":"Nagoya, Japan","title":"Environmental impact of palm oil industry in Indonesia","type":"paper-conference"},"uris":["http://www.mendeley.com/documents/?uuid=29d27f32-cdb3-4952-a04d-dab7ef2f4113","http://www.mendeley.com/documents/?uuid=179d614f-814b-4257-99e5-deae21696d4a"]}],"mendeley":{"formattedCitation":"[8]","plainTextFormattedCitation":"[8]","previouslyFormattedCitation":"[8]"},"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[8]</w:t>
                      </w:r>
                      <w:r w:rsidRPr="00C52E36">
                        <w:rPr>
                          <w:rFonts w:ascii="Minion Pro" w:hAnsi="Minion Pro"/>
                          <w:sz w:val="20"/>
                        </w:rPr>
                        <w:fldChar w:fldCharType="end"/>
                      </w:r>
                      <w:r w:rsidRPr="00C52E36">
                        <w:rPr>
                          <w:rFonts w:ascii="Minion Pro" w:hAnsi="Minion Pro"/>
                          <w:sz w:val="20"/>
                        </w:rPr>
                        <w:t xml:space="preserve">; 5.4% of palm kernels </w:t>
                      </w:r>
                      <w:r w:rsidRPr="00C52E36">
                        <w:rPr>
                          <w:rFonts w:ascii="Minion Pro" w:hAnsi="Minion Pro"/>
                          <w:sz w:val="20"/>
                        </w:rPr>
                        <w:fldChar w:fldCharType="begin" w:fldLock="1"/>
                      </w:r>
                      <w:r w:rsidRPr="00C52E36">
                        <w:rPr>
                          <w:rFonts w:ascii="Minion Pro" w:hAnsi="Minion Pro"/>
                          <w:sz w:val="20"/>
                        </w:rPr>
                        <w:instrText>ADDIN CSL_CITATION {"citationItems":[{"id":"ITEM-1","itemData":{"author":[{"dropping-particle":"","family":"Hayashi","given":"Kiichiro","non-dropping-particle":"","parse-names":false,"suffix":""}],"container-title":"Proceedings of the International Symposium on EcoTopia Science.","id":"ITEM-1","issued":{"date-parts":[["2007"]]},"publisher-place":"Nagoya, Japan","title":"Environmental impact of palm oil industry in Indonesia","type":"paper-conference"},"uris":["http://www.mendeley.com/documents/?uuid=179d614f-814b-4257-99e5-deae21696d4a","http://www.mendeley.com/documents/?uuid=29d27f32-cdb3-4952-a04d-dab7ef2f4113"]}],"mendeley":{"formattedCitation":"[8]","plainTextFormattedCitation":"[8]","previouslyFormattedCitation":"[8]"},"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[8]</w:t>
                      </w:r>
                      <w:r w:rsidRPr="00C52E36">
                        <w:rPr>
                          <w:rFonts w:ascii="Minion Pro" w:hAnsi="Minion Pro"/>
                          <w:sz w:val="20"/>
                        </w:rPr>
                        <w:fldChar w:fldCharType="end"/>
                      </w:r>
                      <w:r w:rsidRPr="00C52E36">
                        <w:rPr>
                          <w:rFonts w:ascii="Minion Pro" w:hAnsi="Minion Pro"/>
                          <w:sz w:val="20"/>
                        </w:rPr>
                        <w:t xml:space="preserve">; and 4% of the solid decanter </w:t>
                      </w:r>
                      <w:r w:rsidRPr="00C52E36">
                        <w:rPr>
                          <w:rFonts w:ascii="Minion Pro" w:hAnsi="Minion Pro"/>
                          <w:sz w:val="20"/>
                        </w:rPr>
                        <w:fldChar w:fldCharType="begin" w:fldLock="1"/>
                      </w:r>
                      <w:r w:rsidRPr="00C52E36">
                        <w:rPr>
                          <w:rFonts w:ascii="Minion Pro" w:hAnsi="Minion Pro"/>
                          <w:sz w:val="20"/>
                        </w:rPr>
                        <w:instrText>ADDIN CSL_CITATION {"citationItems":[{"id":"ITEM-1","itemData":{"DOI":"10.1016/j.seta.2022.102485","ISSN":"2213-1388","author":[{"dropping-particle":"","family":"Jing","given":"Jia","non-dropping-particle":"","parse-names":false,"suffix":""},{"dropping-particle":"","family":"Seng","given":"Chin","non-dropping-particle":"","parse-names":false,"suffix":""},{"dropping-particle":"","family":"Raksasat","given":"Ratchaprapa","non-dropping-particle":"","parse-names":false,"suffix":""},{"dropping-particle":"","family":"Merican","given":"Zulkifli M A","non-dropping-particle":"","parse-names":false,"suffix":""},{"dropping-particle":"","family":"Kiatkittipong","given":"Kunlanan","non-dropping-particle":"","parse-names":false,"suffix":""},{"dropping-particle":"","family":"Alaaeldin","given":"Eman","non-dropping-particle":"","parse-names":false,"suffix":""},{"dropping-particle":"","family":"Mohamad","given":"Mardawani","non-dropping-particle":"","parse-names":false,"suffix":""},{"dropping-particle":"","family":"Bashir","given":"Mohammed J K","non-dropping-particle":"","parse-names":false,"suffix":""},{"dropping-particle":"","family":"Karabo","given":"Seteno","non-dropping-particle":"","parse-names":false,"suffix":""},{"dropping-particle":"","family":"Ntwampe","given":"Obed","non-dropping-particle":"","parse-names":false,"suffix":""},{"dropping-particle":"","family":"Wei","given":"Jun","non-dropping-particle":"","parse-names":false,"suffix":""}],"container-title":"Sustainable Energy Technologies and Assessments","id":"ITEM-1","issue":"PA","issued":{"date-parts":[["2022"]]},"page":"102485","publisher":"Elsevier Ltd","title":"Cellulase pretreated palm decanter cake for feeding of black soldier fly larvae in triggering bioaccumulation of protein and lipid into biodiesel productions","type":"article-journal","volume":"53"},"uris":["http://www.mendeley.com/documents/?uuid=3ba488ec-c6d5-47d6-a5ad-b8b187b7951f","http://www.mendeley.com/documents/?uuid=67112533-22d3-48b4-8eb7-019eb6c5d928"]}],"mendeley":{"formattedCitation":"[9]","plainTextFormattedCitation":"[9]","previouslyFormattedCitation":"[9]"},"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[9]</w:t>
                      </w:r>
                      <w:r w:rsidRPr="00C52E36">
                        <w:rPr>
                          <w:rFonts w:ascii="Minion Pro" w:hAnsi="Minion Pro"/>
                          <w:sz w:val="20"/>
                        </w:rPr>
                        <w:fldChar w:fldCharType="end"/>
                      </w:r>
                      <w:r w:rsidRPr="00C52E36">
                        <w:rPr>
                          <w:rFonts w:ascii="Minion Pro" w:hAnsi="Minion Pro"/>
                          <w:sz w:val="20"/>
                        </w:rPr>
                        <w:t xml:space="preserve">. The solid decanter is POMs solid waste after decanting the palm oil effluent  </w:t>
                      </w:r>
                      <w:r w:rsidRPr="00C52E36">
                        <w:rPr>
                          <w:rFonts w:ascii="Minion Pro" w:hAnsi="Minion Pro"/>
                          <w:sz w:val="20"/>
                        </w:rPr>
                        <w:fldChar w:fldCharType="begin" w:fldLock="1"/>
                      </w:r>
                      <w:r w:rsidRPr="00C52E36">
                        <w:rPr>
                          <w:rFonts w:ascii="Minion Pro" w:hAnsi="Minion Pro"/>
                          <w:sz w:val="20"/>
                        </w:rPr>
                        <w:instrText>ADDIN CSL_CITATION {"citationItems":[{"id":"ITEM-1","itemData":{"DOI":"10.2991/aer.k.210825.085","abstract":"Decanter cake (DC) is one of the oil palm mill solid wastes that contains macro and micronutrient elements especially high Nitrogen levels. Using it as organic fertilizer could substitute half of the chemical fertilizer dose. The alternative decrease in chemical fertilizers requires nutrients from organic materials which quickly absorbed, mainly fermented cows liquid fertilizer (FLF). This research was design with Randomized Complete Block Design to evaluate the combination of DC and FLF on edamame growth and yield. The observed variables of the growth parameter are the number of branches, leaves, pods, filled pods per plant, fresh pod weight, and yield per unit area. Data were processed using analysis of variance and DMRT. The result showed, for growth parameter, the highest number of branches and leaves per plant was achieved at DC dose 20 tons ha-1 without FLF and significant difference with DC 5 ton ha-1 with or without FLF of cow urine. Yield component, number of pods, and filled pods were achieved at DC 10 ton ha-1 with FLF 60% of cow urine concentration.","author":[{"dropping-particle":"","family":"Duaja","given":"Made Deviani","non-dropping-particle":"","parse-names":false,"suffix":""},{"dropping-particle":"","family":"Kartika","given":"Elis","non-dropping-particle":"","parse-names":false,"suffix":""},{"dropping-particle":"","family":"Buhaira","given":"Buhaira","non-dropping-particle":"","parse-names":false,"suffix":""},{"dropping-particle":"","family":"Armita","given":"Wahyuni Putri","non-dropping-particle":"","parse-names":false,"suffix":""}],"container-title":"Proceedings of the 3rd Green Development International Conference (GDIC 2020)","id":"ITEM-1","issue":"Gdic 2020","issued":{"date-parts":[["2021"]]},"page":"498-504","title":"Optimization the Effect of Decanter Cake with Fermented Fertilizer of Cow Urine in Edamame Growth and Yield","type":"article-journal","volume":"205"},"uris":["http://www.mendeley.com/documents/?uuid=a8bab587-96bb-41c9-a1d6-4c76f2f2ea33","http://www.mendeley.com/documents/?uuid=cd97c823-687e-459d-83b4-06bb58798e2d"]}],"mendeley":{"formattedCitation":"[10]","plainTextFormattedCitation":"[10]","previouslyFormattedCitation":"[10]"},"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[10]</w:t>
                      </w:r>
                      <w:r w:rsidRPr="00C52E36">
                        <w:rPr>
                          <w:rFonts w:ascii="Minion Pro" w:hAnsi="Minion Pro"/>
                          <w:sz w:val="20"/>
                        </w:rPr>
                        <w:fldChar w:fldCharType="end"/>
                      </w:r>
                      <w:r w:rsidRPr="00C52E36">
                        <w:rPr>
                          <w:rFonts w:ascii="Minion Pro" w:hAnsi="Minion Pro"/>
                          <w:sz w:val="20"/>
                        </w:rPr>
                        <w:t xml:space="preserve">. It was produced after the oil mesh was pumped into the centrifugal decanter to separate solid and liquid. Based on Hassan and Abd-Aziz </w:t>
                      </w:r>
                      <w:r w:rsidRPr="00C52E36">
                        <w:rPr>
                          <w:rFonts w:ascii="Minion Pro" w:hAnsi="Minion Pro"/>
                          <w:sz w:val="20"/>
                        </w:rPr>
                        <w:fldChar w:fldCharType="begin" w:fldLock="1"/>
                      </w:r>
                      <w:r w:rsidRPr="00C52E36">
                        <w:rPr>
                          <w:rFonts w:ascii="Minion Pro" w:hAnsi="Minion Pro"/>
                          <w:sz w:val="20"/>
                        </w:rPr>
                        <w:instrText>ADDIN CSL_CITATION {"citationItems":[{"id":"ITEM-1","itemData":{"DOI":"10.1016/B978-0-9818936-9-3.50026-5","ISBN":"9780128043462","author":[{"dropping-particle":"","family":"Hassan","given":"Mohd Ali","non-dropping-particle":"","parse-names":false,"suffix":""},{"dropping-particle":"","family":"Abd-Aziz","given":"Suraini","non-dropping-particle":"","parse-names":false,"suffix":""}],"container-title":"Palm Oil: Production, Processing, Characterization, and Uses","id":"ITEM-1","issued":{"date-parts":[["2012"]]},"number-of-pages":"693-711","publisher":"AOCS Press","title":"Waste and Environmental Management in the Malaysian Palm Oil Industry","type":"book"},"uris":["http://www.mendeley.com/documents/?uuid=4d3d3605-276e-4e30-8710-d9ceb33d354a","http://www.mendeley.com/documents/?uuid=42f4346c-bda2-411f-8feb-b6a0c2e2a6d6"]}],"mendeley":{"formattedCitation":"[11]","plainTextFormattedCitation":"[11]","previouslyFormattedCitation":"[11]"},"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[11]</w:t>
                      </w:r>
                      <w:r w:rsidRPr="00C52E36">
                        <w:rPr>
                          <w:rFonts w:ascii="Minion Pro" w:hAnsi="Minion Pro"/>
                          <w:sz w:val="20"/>
                        </w:rPr>
                        <w:fldChar w:fldCharType="end"/>
                      </w:r>
                      <w:r w:rsidRPr="00C52E36">
                        <w:rPr>
                          <w:rFonts w:ascii="Minion Pro" w:hAnsi="Minion Pro"/>
                          <w:sz w:val="20"/>
                        </w:rPr>
                        <w:t xml:space="preserve">, solid decanter contains amino acids, protein, and fibre. Kachanasuta and Pisutpaisal </w:t>
                      </w:r>
                      <w:r w:rsidRPr="00C52E36">
                        <w:rPr>
                          <w:rFonts w:ascii="Minion Pro" w:hAnsi="Minion Pro"/>
                          <w:sz w:val="20"/>
                        </w:rPr>
                        <w:fldChar w:fldCharType="begin" w:fldLock="1"/>
                      </w:r>
                      <w:r w:rsidRPr="00C52E36">
                        <w:rPr>
                          <w:rFonts w:ascii="Minion Pro" w:hAnsi="Minion Pro"/>
                          <w:sz w:val="20"/>
                        </w:rPr>
                        <w:instrText>ADDIN CSL_CITATION {"citationItems":[{"id":"ITEM-1","itemData":{"DOI":"10.1016/j.ijhydene.2016.04.129","ISSN":"03603199","abstract":"High biodegradable organic contents and nutrient rich compositions makes palm oil decanter cake as an attractive feedstock for biogas production. The decanter cake with varying organic loading in the range of 2.5–10% (w v−1) was used for the biogas production in 0.5 L batch reactors under the condition of initial pH 7 and 37 °C. Comparative performance of the biogas production using combined sludge seed and indigenous microbes or sole indigenous microbes as inocula was evaluated. Types of inoculum seeds displayed strong effect on the biogas compositions and production kinetic. CH4 was the predominant biogas composition, while no H2 was observed in the combined seed fermentation. H2 production was predominantly detected in the indigenous microbe fermentation. The presence of the sludge seed appeared to facilitate both hydrolysis and methanogenesis resulting shorter lag time and higher maximum production rate (Rm). The increase of the decanter cake concentration elevated H2 production and the significant enhancement of CH4 production based on the CH4 production potential (P) and the maximum production rate (Rm). This work demonstrated the addition of sludge seed, containing methanogenic bacteria, yielded a better performance in the biogas production than the sole indigenous microbes, which presumably contained only hydrolytic and acidogenic bacteria.","author":[{"dropping-particle":"","family":"Kanchanasuta","given":"Suwimon","non-dropping-particle":"","parse-names":false,"suffix":""},{"dropping-particle":"","family":"Pisutpaisal","given":"Nipon","non-dropping-particle":"","parse-names":false,"suffix":""}],"container-title":"International Journal of Hydrogen Energy","id":"ITEM-1","issue":"35","issued":{"date-parts":[["2016"]]},"page":"15661-15666","publisher":"Elsevier Ltd","title":"Waste utilization of palm oil decanter cake on biogas fermentation","type":"article-journal","volume":"41"},"uris":["http://www.mendeley.com/documents/?uuid=910a53c6-4934-48e1-9a6a-4c881d710eae","http://www.mendeley.com/documents/?uuid=f0fc4bcb-b324-4cf2-bdb9-7d854eb57699"]}],"mendeley":{"formattedCitation":"[7]","plainTextFormattedCitation":"[7]","previouslyFormattedCitation":"[7]"},"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[7]</w:t>
                      </w:r>
                      <w:r w:rsidRPr="00C52E36">
                        <w:rPr>
                          <w:rFonts w:ascii="Minion Pro" w:hAnsi="Minion Pro"/>
                          <w:sz w:val="20"/>
                        </w:rPr>
                        <w:fldChar w:fldCharType="end"/>
                      </w:r>
                      <w:r w:rsidRPr="00C52E36">
                        <w:rPr>
                          <w:rFonts w:ascii="Minion Pro" w:hAnsi="Minion Pro"/>
                          <w:sz w:val="20"/>
                        </w:rPr>
                        <w:t xml:space="preserve"> showed that solid decanter contains high biodegradable organic content, nutrient-rich composition, and lignocellulose including 21.61% of cellulose, 3.94% of hemicellulose, and 30.66% of lignin </w:t>
                      </w:r>
                      <w:r w:rsidRPr="00C52E36">
                        <w:rPr>
                          <w:rFonts w:ascii="Minion Pro" w:hAnsi="Minion Pro"/>
                          <w:sz w:val="20"/>
                        </w:rPr>
                        <w:fldChar w:fldCharType="begin" w:fldLock="1"/>
                      </w:r>
                      <w:r w:rsidRPr="00C52E36">
                        <w:rPr>
                          <w:rFonts w:ascii="Minion Pro" w:hAnsi="Minion Pro"/>
                          <w:sz w:val="20"/>
                        </w:rPr>
                        <w:instrText>ADDIN CSL_CITATION {"citationItems":[{"id":"ITEM-1","itemData":{"DOI":"10.1007/s12257-011-0590-9","ISSN":"1976-3816","abstract":"The abundance of oil palm decanter cake (OPDC) is a problem in oil palm mills. However, this lignocellulosic biomass can be utilized for cellulase and polyoses production. The effectiveness of chemical and physical pretreatment in reducing the lignin content was studied by saccharification using a Celluclast 1.5 L and scanning electron microscope. Physicochemical pretreatment of OPDC with 1% (w/v) NaOH and autoclaving at 121°C for 20 min increased potential polyoses produced to 52.5% and removed 28.7% of the lignin content. The optimized conditions for cellulase production by a locally isolated fungus were a time of 120 h, a substrate of untreated OPDC, a spore concentration of 1 × 107 spore/mL, a temperature of 30°C, and a pH between 7.0 and 7.5. Trichoderma asperellum UPM1 produced carboxymethylcellulase (CMCase), β-glucosidase and filter paper activity (FPase) in the following concentrations: 17.35, 0.53, and 0.28 U/mL, respectively. Aspergillus fumigatus UPM2 produced the CMCase, β-glucosidase and FPase in the following amounts: 10.93, 0.76, and 0.24 U/mL. The cellulases from T. asperellum UPM1 produced 2.33 g/L of polyoses and the cellulases from A. fumigatus UPM2 produced 4.37 g/L of polyoses.","author":[{"dropping-particle":"","family":"Razak","given":"Mohamad Nafis Abdul","non-dropping-particle":"","parse-names":false,"suffix":""},{"dropping-particle":"","family":"Ibrahim","given":"Mohamad Faizal","non-dropping-particle":"","parse-names":false,"suffix":""},{"dropping-particle":"","family":"Yee","given":"Phang Lai","non-dropping-particle":"","parse-names":false,"suffix":""},{"dropping-particle":"","family":"Hassan","given":"Mohd Ali","non-dropping-particle":"","parse-names":false,"suffix":""},{"dropping-particle":"","family":"Abd-Aziz","given":"Suraini","non-dropping-particle":"","parse-names":false,"suffix":""}],"container-title":"Biotechnology and Bioprocess Engineering","id":"ITEM-1","issue":"3","issued":{"date-parts":[["2012"]]},"page":"547-555","title":"Utilization of oil palm decanter cake for cellulase and polyoses production","type":"article-journal","volume":"17"},"uris":["http://www.mendeley.com/documents/?uuid=ff5991f1-4a47-48d1-a711-7a9d11ff206e","http://www.mendeley.com/documents/?uuid=a7b73850-84dc-4b9c-ab07-f8db0b13fdcb"]}],"mendeley":{"formattedCitation":"[12]","plainTextFormattedCitation":"[12]","previouslyFormattedCitation":"[12]"},"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[12]</w:t>
                      </w:r>
                      <w:r w:rsidRPr="00C52E36">
                        <w:rPr>
                          <w:rFonts w:ascii="Minion Pro" w:hAnsi="Minion Pro"/>
                          <w:sz w:val="20"/>
                        </w:rPr>
                        <w:fldChar w:fldCharType="end"/>
                      </w:r>
                      <w:r w:rsidRPr="00C52E36">
                        <w:rPr>
                          <w:rFonts w:ascii="Minion Pro" w:hAnsi="Minion Pro"/>
                          <w:sz w:val="20"/>
                        </w:rPr>
                        <w:t xml:space="preserve">. Previously, the solid decanter had been used as animal feed </w:t>
                      </w:r>
                      <w:r w:rsidRPr="00C52E36">
                        <w:rPr>
                          <w:rFonts w:ascii="Minion Pro" w:hAnsi="Minion Pro"/>
                          <w:sz w:val="20"/>
                        </w:rPr>
                        <w:fldChar w:fldCharType="begin" w:fldLock="1"/>
                      </w:r>
                      <w:r w:rsidRPr="00C52E36">
                        <w:rPr>
                          <w:rFonts w:ascii="Minion Pro" w:hAnsi="Minion Pro"/>
                          <w:sz w:val="20"/>
                        </w:rPr>
                        <w:instrText>ADDIN CSL_CITATION {"citationItems":[{"id":"ITEM-1","itemData":{"DOI":"10.1016/j.ijhydene.2016.04.129","ISSN":"03603199","abstract":"High biodegradable organic contents and nutrient rich compositions makes palm oil decanter cake as an attractive feedstock for biogas production. The decanter cake with varying organic loading in the range of 2.5–10% (w v−1) was used for the biogas production in 0.5 L batch reactors under the condition of initial pH 7 and 37 °C. Comparative performance of the biogas production using combined sludge seed and indigenous microbes or sole indigenous microbes as inocula was evaluated. Types of inoculum seeds displayed strong effect on the biogas compositions and production kinetic. CH4 was the predominant biogas composition, while no H2 was observed in the combined seed fermentation. H2 production was predominantly detected in the indigenous microbe fermentation. The presence of the sludge seed appeared to facilitate both hydrolysis and methanogenesis resulting shorter lag time and higher maximum production rate (Rm). The increase of the decanter cake concentration elevated H2 production and the significant enhancement of CH4 production based on the CH4 production potential (P) and the maximum production rate (Rm). This work demonstrated the addition of sludge seed, containing methanogenic bacteria, yielded a better performance in the biogas production than the sole indigenous microbes, which presumably contained only hydrolytic and acidogenic bacteria.","author":[{"dropping-particle":"","family":"Kanchanasuta","given":"Suwimon","non-dropping-particle":"","parse-names":false,"suffix":""},{"dropping-particle":"","family":"Pisutpaisal","given":"Nipon","non-dropping-particle":"","parse-names":false,"suffix":""}],"container-title":"International Journal of Hydrogen Energy","id":"ITEM-1","issue":"35","issued":{"date-parts":[["2016"]]},"page":"15661-15666","publisher":"Elsevier Ltd","title":"Waste utilization of palm oil decanter cake on biogas fermentation","type":"article-journal","volume":"41"},"uris":["http://www.mendeley.com/documents/?uuid=910a53c6-4934-48e1-9a6a-4c881d710eae","http://www.mendeley.com/documents/?uuid=f0fc4bcb-b324-4cf2-bdb9-7d854eb57699"]}],"mendeley":{"formattedCitation":"[7]","plainTextFormattedCitation":"[7]","previouslyFormattedCitation":"[7]"},"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[7]</w:t>
                      </w:r>
                      <w:r w:rsidRPr="00C52E36">
                        <w:rPr>
                          <w:rFonts w:ascii="Minion Pro" w:hAnsi="Minion Pro"/>
                          <w:sz w:val="20"/>
                        </w:rPr>
                        <w:fldChar w:fldCharType="end"/>
                      </w:r>
                      <w:r w:rsidRPr="00C52E36">
                        <w:rPr>
                          <w:rFonts w:ascii="Minion Pro" w:hAnsi="Minion Pro"/>
                          <w:sz w:val="20"/>
                        </w:rPr>
                        <w:t xml:space="preserve">, absorbent </w:t>
                      </w:r>
                      <w:r w:rsidRPr="00C52E36">
                        <w:rPr>
                          <w:rFonts w:ascii="Minion Pro" w:hAnsi="Minion Pro"/>
                          <w:sz w:val="20"/>
                        </w:rPr>
                        <w:fldChar w:fldCharType="begin" w:fldLock="1"/>
                      </w:r>
                      <w:r w:rsidRPr="00C52E36">
                        <w:rPr>
                          <w:rFonts w:ascii="Minion Pro" w:hAnsi="Minion Pro"/>
                          <w:sz w:val="20"/>
                        </w:rPr>
                        <w:instrText>ADDIN CSL_CITATION {"citationItems":[{"id":"ITEM-1","itemData":{"abstract":"Palm oil mills generate about 4 - 5 tons of decanter cake for every 100 tons of palm fresh fruit bunch processed . Due to the high organic content , the decanter cake could be converted into adsorbent for the removal of metal ions from waste water . The decanter cake was first dried at 105 o C and then carbonized at various temperatures . The resulting carbonized decanter cake were tested for removing cadmium (II) , copper (II) , and lead (II) ions . Proximate analysis using thermogravimetry of decanter cake carbonized at 500 o C indicated that the adsorbent contained 4% moisture , 21% volatile , 23% fixed carbon , and 52% ash . Adsorption test was carried out by mixing 1 . 0 g of the decanter cake in 100 mL aqueous solution of the various ions . The concentration of metal ions in the solutions used is in the range of 100 – 1000 mg / L . The results of adsorption studies indicated that the removal of metal ions was highest in the case of Pb when the carbonization temperature was 500 o C and 600 o C in the case of Cd and Cu . Maximum removal of the Cd , Cu and Pb were also observed to take place when the pH of the solution is in the range of 4 – 5 . Langmuir and Freundlich isotherm models were used to fit the isotherm experimental data . The maximum uptakes of Cd , Cu and Pb onto the carbonized decanter cake in this study were estimated to be 24 , 23 , and 97 mg / g respectively . The ability of the carbonized decanter cake to remove the metal ions was found to be comparable to that of other adsorbents derived from agricultural waste .","author":[{"dropping-particle":"","family":"Dewayanto","given":"Nugroho","non-dropping-particle":"","parse-names":false,"suffix":""},{"dropping-particle":"","family":"Sahad","given":"Mohamad Zaki","non-dropping-particle":"","parse-names":false,"suffix":""},{"dropping-particle":"","family":"Nordin","given":"Mohd Ridzuan","non-dropping-particle":"","parse-names":false,"suffix":""}],"container-title":"Research Gate","id":"ITEM-1","issue":"June","issued":{"date-parts":[["2009"]]},"title":"Waste to Valuable By-Product: Palm Oil Mill Decanter Cake and its Ability to Remove Cd , Cu and Pb Ions","type":"article-journal"},"uris":["http://www.mendeley.com/documents/?uuid=db89425e-6639-4fff-938f-793a09159af7","http://www.mendeley.com/documents/?uuid=021cbaf3-b6ed-4cbf-a1c7-0f174cc60b3d"]}],"mendeley":{"formattedCitation":"[13]","plainTextFormattedCitation":"[13]","previouslyFormattedCitation":"[13]"},"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[13]</w:t>
                      </w:r>
                      <w:r w:rsidRPr="00C52E36">
                        <w:rPr>
                          <w:rFonts w:ascii="Minion Pro" w:hAnsi="Minion Pro"/>
                          <w:sz w:val="20"/>
                        </w:rPr>
                        <w:fldChar w:fldCharType="end"/>
                      </w:r>
                      <w:r w:rsidRPr="00C52E36">
                        <w:rPr>
                          <w:rFonts w:ascii="Minion Pro" w:hAnsi="Minion Pro"/>
                          <w:sz w:val="20"/>
                        </w:rPr>
                        <w:t xml:space="preserve">, and fertilizer </w:t>
                      </w:r>
                      <w:r w:rsidRPr="00C52E36">
                        <w:rPr>
                          <w:rFonts w:ascii="Minion Pro" w:hAnsi="Minion Pro"/>
                          <w:sz w:val="20"/>
                        </w:rPr>
                        <w:fldChar w:fldCharType="begin" w:fldLock="1"/>
                      </w:r>
                      <w:r w:rsidRPr="00C52E36">
                        <w:rPr>
                          <w:rFonts w:ascii="Minion Pro" w:hAnsi="Minion Pro"/>
                          <w:sz w:val="20"/>
                        </w:rPr>
                        <w:instrText>ADDIN CSL_CITATION {"citationItems":[{"id":"ITEM-1","itemData":{"DOI":"10.2991/aer.k.210825.085","abstract":"Decanter cake (DC) is one of the oil palm mill solid wastes that contains macro and micronutrient elements especially high Nitrogen levels. Using it as organic fertilizer could substitute half of the chemical fertilizer dose. The alternative decrease in chemical fertilizers requires nutrients from organic materials which quickly absorbed, mainly fermented cows liquid fertilizer (FLF). This research was design with Randomized Complete Block Design to evaluate the combination of DC and FLF on edamame growth and yield. The observed variables of the growth parameter are the number of branches, leaves, pods, filled pods per plant, fresh pod weight, and yield per unit area. Data were processed using analysis of variance and DMRT. The result showed, for growth parameter, the highest number of branches and leaves per plant was achieved at DC dose 20 tons ha-1 without FLF and significant difference with DC 5 ton ha-1 with or without FLF of cow urine. Yield component, number of pods, and filled pods were achieved at DC 10 ton ha-1 with FLF 60% of cow urine concentration.","author":[{"dropping-particle":"","family":"Duaja","given":"Made Deviani","non-dropping-particle":"","parse-names":false,"suffix":""},{"dropping-particle":"","family":"Kartika","given":"Elis","non-dropping-particle":"","parse-names":false,"suffix":""},{"dropping-particle":"","family":"Buhaira","given":"Buhaira","non-dropping-particle":"","parse-names":false,"suffix":""},{"dropping-particle":"","family":"Armita","given":"Wahyuni Putri","non-dropping-particle":"","parse-names":false,"suffix":""}],"container-title":"Proceedings of the 3rd Green Development International Conference (GDIC 2020)","id":"ITEM-1","issue":"Gdic 2020","issued":{"date-parts":[["2021"]]},"page":"498-504","title":"Optimization the Effect of Decanter Cake with Fermented Fertilizer of Cow Urine in Edamame Growth and Yield","type":"article-journal","volume":"205"},"uris":["http://www.mendeley.com/documents/?uuid=cd97c823-687e-459d-83b4-06bb58798e2d","http://www.mendeley.com/documents/?uuid=a8bab587-96bb-41c9-a1d6-4c76f2f2ea33"]}],"mendeley":{"formattedCitation":"[10]","plainTextFormattedCitation":"[10]","previouslyFormattedCitation":"[10]"},"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[10]</w:t>
                      </w:r>
                      <w:r w:rsidRPr="00C52E36">
                        <w:rPr>
                          <w:rFonts w:ascii="Minion Pro" w:hAnsi="Minion Pro"/>
                          <w:sz w:val="20"/>
                        </w:rPr>
                        <w:fldChar w:fldCharType="end"/>
                      </w:r>
                      <w:r w:rsidRPr="00C52E36">
                        <w:rPr>
                          <w:rFonts w:ascii="Minion Pro" w:hAnsi="Minion Pro"/>
                          <w:sz w:val="20"/>
                        </w:rPr>
                        <w:t xml:space="preserve">. However, using solid decanter as the feed of BSFL can produce biomass as the feedstock of biodiesel production. </w:t>
                      </w:r>
                    </w:p>
                    <w:p w14:paraId="562ECC95" w14:textId="77777777" w:rsidR="00C52E36" w:rsidRPr="00C52E36" w:rsidRDefault="00C52E36" w:rsidP="00C52E36">
                      <w:pPr>
                        <w:widowControl w:val="0"/>
                        <w:snapToGrid w:val="0"/>
                        <w:rPr>
                          <w:rFonts w:ascii="Minion Pro" w:hAnsi="Minion Pro"/>
                          <w:sz w:val="20"/>
                        </w:rPr>
                      </w:pPr>
                      <w:r w:rsidRPr="00C52E36">
                        <w:rPr>
                          <w:rFonts w:ascii="Minion Pro" w:hAnsi="Minion Pro"/>
                          <w:sz w:val="20"/>
                        </w:rPr>
                        <w:t xml:space="preserve">Black soldier fly larva (BSFL) or Hermetica illucens L (Diptera: Stratiomyidae) is an insect that decomposes large amounts of organic waste and produces biomass. Lim et al. </w:t>
                      </w:r>
                      <w:r w:rsidRPr="00C52E36">
                        <w:rPr>
                          <w:rFonts w:ascii="Minion Pro" w:hAnsi="Minion Pro"/>
                          <w:sz w:val="20"/>
                        </w:rPr>
                        <w:fldChar w:fldCharType="begin" w:fldLock="1"/>
                      </w:r>
                      <w:r w:rsidRPr="00C52E36">
                        <w:rPr>
                          <w:rFonts w:ascii="Minion Pro" w:hAnsi="Minion Pro"/>
                          <w:sz w:val="20"/>
                        </w:rPr>
                        <w:instrText>ADDIN CSL_CITATION {"citationItems":[{"id":"ITEM-1","itemData":{"DOI":"10.1016/j.seta.2022.102485","ISSN":"2213-1388","author":[{"dropping-particle":"","family":"Jing","given":"Jia","non-dropping-particle":"","parse-names":false,"suffix":""},{"dropping-particle":"","family":"Seng","given":"Chin","non-dropping-particle":"","parse-names":false,"suffix":""},{"dropping-particle":"","family":"Raksasat","given":"Ratchaprapa","non-dropping-particle":"","parse-names":false,"suffix":""},{"dropping-particle":"","family":"Merican","given":"Zulkifli M A","non-dropping-particle":"","parse-names":false,"suffix":""},{"dropping-particle":"","family":"Kiatkittipong","given":"Kunlanan","non-dropping-particle":"","parse-names":false,"suffix":""},{"dropping-particle":"","family":"Alaaeldin","given":"Eman","non-dropping-particle":"","parse-names":false,"suffix":""},{"dropping-particle":"","family":"Mohamad","given":"Mardawani","non-dropping-particle":"","parse-names":false,"suffix":""},{"dropping-particle":"","family":"Bashir","given":"Mohammed J K","non-dropping-particle":"","parse-names":false,"suffix":""},{"dropping-particle":"","family":"Karabo","given":"Seteno","non-dropping-particle":"","parse-names":false,"suffix":""},{"dropping-particle":"","family":"Ntwampe","given":"Obed","non-dropping-particle":"","parse-names":false,"suffix":""},{"dropping-particle":"","family":"Wei","given":"Jun","non-dropping-particle":"","parse-names":false,"suffix":""}],"container-title":"Sustainable Energy Technologies and Assessments","id":"ITEM-1","issue":"PA","issued":{"date-parts":[["2022"]]},"page":"102485","publisher":"Elsevier Ltd","title":"Cellulase pretreated palm decanter cake for feeding of black soldier fly larvae in triggering bioaccumulation of protein and lipid into biodiesel productions","type":"article-journal","volume":"53"},"uris":["http://www.mendeley.com/documents/?uuid=67112533-22d3-48b4-8eb7-019eb6c5d928","http://www.mendeley.com/documents/?uuid=3ba488ec-c6d5-47d6-a5ad-b8b187b7951f"]}],"mendeley":{"formattedCitation":"[9]","plainTextFormattedCitation":"[9]","previouslyFormattedCitation":"[9]"},"properties":{"noteIndex":0},"schema":"https://github.com/citation-style-language/schema/raw/master/csl-citation.json"}</w:instrText>
                      </w:r>
                      <w:r w:rsidRPr="00C52E36">
                        <w:rPr>
                          <w:rFonts w:ascii="Minion Pro" w:hAnsi="Minion Pro"/>
                          <w:sz w:val="20"/>
                        </w:rPr>
                        <w:fldChar w:fldCharType="separate"/>
                      </w:r>
                      <w:r w:rsidRPr="00C52E36">
                        <w:rPr>
                          <w:rFonts w:ascii="Minion Pro" w:hAnsi="Minion Pro"/>
                          <w:sz w:val="20"/>
                        </w:rPr>
                        <w:t>[9]</w:t>
                      </w:r>
                      <w:r w:rsidRPr="00C52E36">
                        <w:rPr>
                          <w:rFonts w:ascii="Minion Pro" w:hAnsi="Minion Pro"/>
                          <w:sz w:val="20"/>
                        </w:rPr>
                        <w:fldChar w:fldCharType="end"/>
                      </w:r>
                      <w:r w:rsidRPr="00C52E36">
                        <w:rPr>
                          <w:rFonts w:ascii="Minion Pro" w:hAnsi="Minion Pro"/>
                          <w:sz w:val="20"/>
                        </w:rPr>
                        <w:t xml:space="preserve"> used a solid decanter to feed BSFL for biomass production and converted it to biodiesel. Using cellulose enzyme as a solid decanter pretreatment effectively breaks cellulose into glucose. The results showed that BSFL growth at solid decanter pretreated by 1.0 wt% of cellulose for 72 hours had a maximum growth at 6.56±2.69 mg/larvae. The highest protein yield and lipid yield from BSFL were attained at 1.63 ± 0.11 mg/larva (22.4 wt%) and 5.12 ± 1.01 mg/larva (69.9 wt%), respectively. </w:t>
                      </w:r>
                    </w:p>
                    <w:p w14:paraId="5C6B5B20" w14:textId="46F37B25" w:rsidR="00C52E36" w:rsidRDefault="00C52E36" w:rsidP="00C52E36">
                      <w:pPr>
                        <w:widowControl w:val="0"/>
                        <w:snapToGrid w:val="0"/>
                        <w:rPr>
                          <w:rFonts w:ascii="Minion Pro" w:hAnsi="Minion Pro"/>
                          <w:sz w:val="20"/>
                        </w:rPr>
                      </w:pPr>
                      <w:r w:rsidRPr="00C52E36">
                        <w:rPr>
                          <w:rFonts w:ascii="Minion Pro" w:hAnsi="Minion Pro"/>
                          <w:sz w:val="20"/>
                        </w:rPr>
                        <w:t>This paper reviewed one alternative is treating solid decanter waste with Black Soldier Fly Larvae/BSFL (Hermetia illucens). The solid decanter waste treatment process with BSFL produces high-value biomass in fat and protein. This review introduces the method of treating solid decanter with BSFL and how to improve the efficacy of its bioconversion. This review also discusses the role of high-value products from BSFL, such as biomass and biodiesel.</w:t>
                      </w:r>
                    </w:p>
                  </w:txbxContent>
                </v:textbox>
                <w10:anchorlock/>
              </v:shape>
            </w:pict>
          </mc:Fallback>
        </mc:AlternateContent>
      </w:r>
    </w:p>
    <w:p w14:paraId="4956B9CF" w14:textId="21E02943" w:rsidR="0028029B" w:rsidRPr="006C53E8" w:rsidRDefault="0028029B" w:rsidP="006C53E8">
      <w:pPr>
        <w:widowControl w:val="0"/>
        <w:snapToGrid w:val="0"/>
        <w:jc w:val="left"/>
        <w:rPr>
          <w:sz w:val="18"/>
          <w:szCs w:val="18"/>
        </w:rPr>
        <w:sectPr w:rsidR="0028029B" w:rsidRPr="006C53E8" w:rsidSect="00C87C0A">
          <w:headerReference w:type="even" r:id="rId10"/>
          <w:headerReference w:type="default" r:id="rId11"/>
          <w:footerReference w:type="default" r:id="rId12"/>
          <w:headerReference w:type="first" r:id="rId13"/>
          <w:footerReference w:type="first" r:id="rId14"/>
          <w:endnotePr>
            <w:numFmt w:val="decimal"/>
          </w:endnotePr>
          <w:type w:val="continuous"/>
          <w:pgSz w:w="12240" w:h="15840"/>
          <w:pgMar w:top="1440" w:right="1440" w:bottom="1440" w:left="1440" w:header="113" w:footer="227" w:gutter="0"/>
          <w:cols w:space="720"/>
          <w:titlePg/>
          <w:docGrid w:linePitch="299"/>
        </w:sectPr>
      </w:pPr>
    </w:p>
    <w:p w14:paraId="21A77F95" w14:textId="14F9CCD7" w:rsidR="0010298D" w:rsidRPr="0010298D" w:rsidRDefault="00C96579" w:rsidP="0010298D">
      <w:pPr>
        <w:tabs>
          <w:tab w:val="left" w:pos="1150"/>
        </w:tabs>
        <w:rPr>
          <w:vanish/>
        </w:rPr>
        <w:sectPr w:rsidR="0010298D" w:rsidRPr="0010298D" w:rsidSect="006C53E8">
          <w:endnotePr>
            <w:numFmt w:val="decimal"/>
          </w:endnotePr>
          <w:type w:val="continuous"/>
          <w:pgSz w:w="12240" w:h="15840"/>
          <w:pgMar w:top="1440" w:right="1440" w:bottom="1440" w:left="1440" w:header="454" w:footer="283" w:gutter="0"/>
          <w:cols w:space="720"/>
          <w:titlePg/>
          <w:docGrid w:linePitch="299"/>
        </w:sectPr>
      </w:pPr>
      <w:r w:rsidRPr="009F415D">
        <w:rPr>
          <w:rStyle w:val="FooterChar"/>
          <w:noProof/>
          <w:sz w:val="18"/>
          <w:szCs w:val="18"/>
        </w:rPr>
        <w:lastRenderedPageBreak/>
        <mc:AlternateContent>
          <mc:Choice Requires="wps">
            <w:drawing>
              <wp:inline distT="0" distB="0" distL="0" distR="0" wp14:anchorId="4E341A76" wp14:editId="3603797E">
                <wp:extent cx="5943600" cy="12800871"/>
                <wp:effectExtent l="0" t="0" r="0" b="4445"/>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800871"/>
                        </a:xfrm>
                        <a:prstGeom prst="rect">
                          <a:avLst/>
                        </a:prstGeom>
                        <a:solidFill>
                          <a:schemeClr val="bg1">
                            <a:lumMod val="95000"/>
                          </a:schemeClr>
                        </a:solidFill>
                        <a:ln w="9525">
                          <a:noFill/>
                          <a:miter lim="800000"/>
                          <a:headEnd/>
                          <a:tailEnd/>
                        </a:ln>
                      </wps:spPr>
                      <wps:txbx>
                        <w:txbxContent>
                          <w:p w14:paraId="749CEEB4" w14:textId="77777777" w:rsidR="00C96579" w:rsidRPr="00C52E36" w:rsidRDefault="00C96579" w:rsidP="00C96579">
                            <w:pPr>
                              <w:widowControl w:val="0"/>
                              <w:snapToGrid w:val="0"/>
                              <w:rPr>
                                <w:rFonts w:ascii="Minion Pro" w:hAnsi="Minion Pro"/>
                                <w:sz w:val="20"/>
                              </w:rPr>
                            </w:pPr>
                            <w:r w:rsidRPr="00C52E36">
                              <w:rPr>
                                <w:rFonts w:ascii="Minion Pro" w:hAnsi="Minion Pro"/>
                                <w:sz w:val="20"/>
                              </w:rPr>
                              <w:t xml:space="preserve">This study reviews the past research, news on the biodiesel development and the recent development of biodiesel program. Furthermore, in-depth interview with the national experts and the key stakeholders in the biodiesel development are conducted. Spesifically, this study reviewed the potential of biodiesel production based on the BSFL biomass, and this study also shows a simple technology to reduce the palm oil waste through providing energy resource alternative. </w:t>
                            </w:r>
                          </w:p>
                          <w:p w14:paraId="437E6C72" w14:textId="77777777" w:rsidR="00C96579" w:rsidRPr="00C96579" w:rsidRDefault="00C96579" w:rsidP="00C96579">
                            <w:pPr>
                              <w:widowControl w:val="0"/>
                              <w:snapToGrid w:val="0"/>
                              <w:rPr>
                                <w:rFonts w:ascii="Minion Pro" w:hAnsi="Minion Pro"/>
                                <w:sz w:val="20"/>
                              </w:rPr>
                            </w:pPr>
                            <w:r w:rsidRPr="00C96579">
                              <w:rPr>
                                <w:rFonts w:ascii="Minion Pro" w:hAnsi="Minion Pro"/>
                                <w:sz w:val="20"/>
                              </w:rPr>
                              <w:t xml:space="preserve">BSF biomass is a potential source of renewable energy raw materials due to its high lipid content. Biodiesel production using BSF is said to be more effective than crops such as palm oil or sugarcane, which are currently used as a source of biodiesel because BSF requires less land for production with a short life cycle. The fat content of BSF as the basis for biodiesel reaches 44.9%±1.5% higher than palm oil (0.1%), and saturated fat reaches 67% higher than palm oil 37% </w:t>
                            </w:r>
                            <w:r w:rsidRPr="00C96579">
                              <w:rPr>
                                <w:rFonts w:ascii="Minion Pro" w:hAnsi="Minion Pro"/>
                                <w:sz w:val="20"/>
                              </w:rPr>
                              <w:fldChar w:fldCharType="begin" w:fldLock="1"/>
                            </w:r>
                            <w:r w:rsidRPr="00C96579">
                              <w:rPr>
                                <w:rFonts w:ascii="Minion Pro" w:hAnsi="Minion Pro"/>
                                <w:sz w:val="20"/>
                              </w:rPr>
                              <w:instrText>ADDIN CSL_CITATION {"citationItems":[{"id":"ITEM-1","itemData":{"ISSN":"0960-1481","author":[{"dropping-particle":"","family":"Surendra","given":"K C","non-dropping-particle":"","parse-names":false,"suffix":""},{"dropping-particle":"","family":"Olivier","given":"Robert","non-dropping-particle":"","parse-names":false,"suffix":""},{"dropping-particle":"","family":"Tomberlin","given":"Jeffery K","non-dropping-particle":"","parse-names":false,"suffix":""},{"dropping-particle":"","family":"Jha","given":"Rajesh","non-dropping-particle":"","parse-names":false,"suffix":""},{"dropping-particle":"","family":"Khanal","given":"Samir Kumar","non-dropping-particle":"","parse-names":false,"suffix":""}],"container-title":"Renewable energy","id":"ITEM-1","issued":{"date-parts":[["2016"]]},"page":"197-202","publisher":"Elsevier","title":"Bioconversion of organic wastes into biodiesel and animal feed via insect farming","type":"article-journal","volume":"98"},"uris":["http://www.mendeley.com/documents/?uuid=c727e42e-2654-4821-827d-e9bb7b84a9bf","http://www.mendeley.com/documents/?uuid=c6536bc8-94b7-40f4-b648-4b1a0146c93c","http://www.mendeley.com/documents/?uuid=3750851c-f855-4cdb-ab02-0edd59574ecc"]}],"mendeley":{"formattedCitation":"[15]","plainTextFormattedCitation":"[15]","previouslyFormattedCitation":"[15]"},"properties":{"noteIndex":0},"schema":"https://github.com/citation-style-language/schema/raw/master/csl-citation.json"}</w:instrText>
                            </w:r>
                            <w:r w:rsidRPr="00C96579">
                              <w:rPr>
                                <w:rFonts w:ascii="Minion Pro" w:hAnsi="Minion Pro"/>
                                <w:sz w:val="20"/>
                              </w:rPr>
                              <w:fldChar w:fldCharType="separate"/>
                            </w:r>
                            <w:r w:rsidRPr="00C96579">
                              <w:rPr>
                                <w:rFonts w:ascii="Minion Pro" w:hAnsi="Minion Pro"/>
                                <w:sz w:val="20"/>
                              </w:rPr>
                              <w:t>[15]</w:t>
                            </w:r>
                            <w:r w:rsidRPr="00C96579">
                              <w:rPr>
                                <w:rFonts w:ascii="Minion Pro" w:hAnsi="Minion Pro"/>
                                <w:sz w:val="20"/>
                              </w:rPr>
                              <w:fldChar w:fldCharType="end"/>
                            </w:r>
                            <w:r w:rsidRPr="00C96579">
                              <w:rPr>
                                <w:rFonts w:ascii="Minion Pro" w:hAnsi="Minion Pro"/>
                                <w:sz w:val="20"/>
                              </w:rPr>
                              <w:t>. This shows that the quality of BSF biodiesel yields may be better and more than the biodiesel production from palm oil.</w:t>
                            </w:r>
                          </w:p>
                          <w:p w14:paraId="64133165" w14:textId="49E7A090" w:rsidR="00C96579" w:rsidRDefault="00C96579" w:rsidP="00C96579">
                            <w:pPr>
                              <w:widowControl w:val="0"/>
                              <w:snapToGrid w:val="0"/>
                              <w:rPr>
                                <w:rFonts w:ascii="Minion Pro" w:hAnsi="Minion Pro"/>
                                <w:sz w:val="20"/>
                              </w:rPr>
                            </w:pPr>
                            <w:r w:rsidRPr="00C96579">
                              <w:rPr>
                                <w:rFonts w:ascii="Minion Pro" w:hAnsi="Minion Pro"/>
                                <w:sz w:val="20"/>
                              </w:rPr>
                              <w:t xml:space="preserve">The production of biodiesel from fat needs efficient transesterification to obtain high-quality biodiesel. The optimum conditions for the transesterification suggested by </w:t>
                            </w:r>
                            <w:r w:rsidRPr="00C96579">
                              <w:rPr>
                                <w:rFonts w:ascii="Minion Pro" w:hAnsi="Minion Pro"/>
                                <w:sz w:val="20"/>
                              </w:rPr>
                              <w:fldChar w:fldCharType="begin" w:fldLock="1"/>
                            </w:r>
                            <w:r w:rsidRPr="00C96579">
                              <w:rPr>
                                <w:rFonts w:ascii="Minion Pro" w:hAnsi="Minion Pro"/>
                                <w:sz w:val="20"/>
                              </w:rPr>
                              <w:instrText>ADDIN CSL_CITATION {"citationItems":[{"id":"ITEM-1","itemData":{"ISSN":"0016-2361","author":[{"dropping-particle":"","family":"Li","given":"Qing","non-dropping-particle":"","parse-names":false,"suffix":""},{"dropping-particle":"","family":"Zheng","given":"Longyu","non-dropping-particle":"","parse-names":false,"suffix":""},{"dropping-particle":"","family":"Cai","given":"Hao","non-dropping-particle":"","parse-names":false,"suffix":""},{"dropping-particle":"","family":"Garza","given":"E","non-dropping-particle":"","parse-names":false,"suffix":""},{"dropping-particle":"","family":"Yu","given":"Ziniu","non-dropping-particle":"","parse-names":false,"suffix":""},{"dropping-particle":"","family":"Zhou","given":"Shengde","non-dropping-particle":"","parse-names":false,"suffix":""}],"container-title":"Fuel","id":"ITEM-1","issue":"4","issued":{"date-parts":[["2011"]]},"page":"1545-1548","publisher":"Elsevier","title":"From organic waste to biodiesel: Black soldier fly, Hermetia illucens, makes it feasible","type":"article-journal","volume":"90"},"uris":["http://www.mendeley.com/documents/?uuid=29ad97fe-32e8-4c30-839b-f0f2308a2ce9","http://www.mendeley.com/documents/?uuid=b890da3e-06c1-4015-955e-ece6a0f3775e","http://www.mendeley.com/documents/?uuid=505c35d6-a7b1-4519-be5e-dc1f07b2b109"]}],"mendeley":{"formattedCitation":"[16]","manualFormatting":"Li et al. (2011)","plainTextFormattedCitation":"[16]","previouslyFormattedCitation":"[16]"},"properties":{"noteIndex":0},"schema":"https://github.com/citation-style-language/schema/raw/master/csl-citation.json"}</w:instrText>
                            </w:r>
                            <w:r w:rsidRPr="00C96579">
                              <w:rPr>
                                <w:rFonts w:ascii="Minion Pro" w:hAnsi="Minion Pro"/>
                                <w:sz w:val="20"/>
                              </w:rPr>
                              <w:fldChar w:fldCharType="separate"/>
                            </w:r>
                            <w:r w:rsidRPr="00C96579">
                              <w:rPr>
                                <w:rFonts w:ascii="Minion Pro" w:hAnsi="Minion Pro"/>
                                <w:sz w:val="20"/>
                              </w:rPr>
                              <w:t>Li et al. (2011)</w:t>
                            </w:r>
                            <w:r w:rsidRPr="00C96579">
                              <w:rPr>
                                <w:rFonts w:ascii="Minion Pro" w:hAnsi="Minion Pro"/>
                                <w:sz w:val="20"/>
                              </w:rPr>
                              <w:fldChar w:fldCharType="end"/>
                            </w:r>
                            <w:r w:rsidRPr="00C96579">
                              <w:rPr>
                                <w:rFonts w:ascii="Minion Pro" w:hAnsi="Minion Pro"/>
                                <w:sz w:val="20"/>
                              </w:rPr>
                              <w:t xml:space="preserve"> required two-step esterifications. First, an acid catalyst is used to reduce the amount of acid in BSF lipids, and then an alkaline catalyst is used to increase the conversion to biodiesel. Esterification conditions that need to be considered are extraction time, molar ratio and transesterification temperature. The results of </w:t>
                            </w:r>
                            <w:r w:rsidRPr="00C96579">
                              <w:rPr>
                                <w:rFonts w:ascii="Minion Pro" w:hAnsi="Minion Pro"/>
                                <w:sz w:val="20"/>
                              </w:rPr>
                              <w:fldChar w:fldCharType="begin" w:fldLock="1"/>
                            </w:r>
                            <w:r w:rsidRPr="00C96579">
                              <w:rPr>
                                <w:rFonts w:ascii="Minion Pro" w:hAnsi="Minion Pro"/>
                                <w:sz w:val="20"/>
                              </w:rPr>
                              <w:instrText>ADDIN CSL_CITATION {"citationItems":[{"id":"ITEM-1","itemData":{"ISSN":"0016-2361","author":[{"dropping-particle":"","family":"Li","given":"Qing","non-dropping-particle":"","parse-names":false,"suffix":""},{"dropping-particle":"","family":"Zheng","given":"Longyu","non-dropping-particle":"","parse-names":false,"suffix":""},{"dropping-particle":"","family":"Cai","given":"Hao","non-dropping-particle":"","parse-names":false,"suffix":""},{"dropping-particle":"","family":"Garza","given":"E","non-dropping-particle":"","parse-names":false,"suffix":""},{"dropping-particle":"","family":"Yu","given":"Ziniu","non-dropping-particle":"","parse-names":false,"suffix":""},{"dropping-particle":"","family":"Zhou","given":"Shengde","non-dropping-particle":"","parse-names":false,"suffix":""}],"container-title":"Fuel","id":"ITEM-1","issue":"4","issued":{"date-parts":[["2011"]]},"page":"1545-1548","publisher":"Elsevier","title":"From organic waste to biodiesel: Black soldier fly, Hermetia illucens, makes it feasible","type":"article-journal","volume":"90"},"uris":["http://www.mendeley.com/documents/?uuid=505c35d6-a7b1-4519-be5e-dc1f07b2b109","http://www.mendeley.com/documents/?uuid=b890da3e-06c1-4015-955e-ece6a0f3775e","http://www.mendeley.com/documents/?uuid=29ad97fe-32e8-4c30-839b-f0f2308a2ce9"]}],"mendeley":{"formattedCitation":"[16]","manualFormatting":"Li et al. (2011)","plainTextFormattedCitation":"[16]","previouslyFormattedCitation":"[16]"},"properties":{"noteIndex":0},"schema":"https://github.com/citation-style-language/schema/raw/master/csl-citation.json"}</w:instrText>
                            </w:r>
                            <w:r w:rsidRPr="00C96579">
                              <w:rPr>
                                <w:rFonts w:ascii="Minion Pro" w:hAnsi="Minion Pro"/>
                                <w:sz w:val="20"/>
                              </w:rPr>
                              <w:fldChar w:fldCharType="separate"/>
                            </w:r>
                            <w:r w:rsidRPr="00C96579">
                              <w:rPr>
                                <w:rFonts w:ascii="Minion Pro" w:hAnsi="Minion Pro"/>
                                <w:sz w:val="20"/>
                              </w:rPr>
                              <w:t>Li et al. (2011)</w:t>
                            </w:r>
                            <w:r w:rsidRPr="00C96579">
                              <w:rPr>
                                <w:rFonts w:ascii="Minion Pro" w:hAnsi="Minion Pro"/>
                                <w:sz w:val="20"/>
                              </w:rPr>
                              <w:fldChar w:fldCharType="end"/>
                            </w:r>
                            <w:r w:rsidRPr="00C96579">
                              <w:rPr>
                                <w:rFonts w:ascii="Minion Pro" w:hAnsi="Minion Pro"/>
                                <w:sz w:val="20"/>
                              </w:rPr>
                              <w:t xml:space="preserve"> showed that esterification for 1 hour increased the conversion rate to 90% compared to 73% when carried out for 30 minutes, as well as increasing the temperature from 55</w:t>
                            </w:r>
                            <w:r w:rsidRPr="00C96579">
                              <w:rPr>
                                <w:rFonts w:ascii="Minion Pro" w:hAnsi="Minion Pro"/>
                                <w:sz w:val="20"/>
                              </w:rPr>
                              <w:sym w:font="Symbol" w:char="F0B0"/>
                            </w:r>
                            <w:r w:rsidRPr="00C96579">
                              <w:rPr>
                                <w:rFonts w:ascii="Minion Pro" w:hAnsi="Minion Pro"/>
                                <w:sz w:val="20"/>
                              </w:rPr>
                              <w:t>C to 85</w:t>
                            </w:r>
                            <w:r w:rsidRPr="00C96579">
                              <w:rPr>
                                <w:rFonts w:ascii="Minion Pro" w:hAnsi="Minion Pro"/>
                                <w:sz w:val="20"/>
                              </w:rPr>
                              <w:sym w:font="Symbol" w:char="F0B0"/>
                            </w:r>
                            <w:r w:rsidRPr="00C96579">
                              <w:rPr>
                                <w:rFonts w:ascii="Minion Pro" w:hAnsi="Minion Pro"/>
                                <w:sz w:val="20"/>
                              </w:rPr>
                              <w:t xml:space="preserve">C, the conversion rate was 73% to 92%, and the 8:1 molar ratio supported the optimum conversion of 90 %. The quality of BSF lipid conversion biodiesel is equivalent to that of biodiesel quality standards </w:t>
                            </w:r>
                            <w:r w:rsidRPr="00C96579">
                              <w:rPr>
                                <w:rFonts w:ascii="Minion Pro" w:hAnsi="Minion Pro"/>
                                <w:sz w:val="20"/>
                              </w:rPr>
                              <w:fldChar w:fldCharType="begin" w:fldLock="1"/>
                            </w:r>
                            <w:r w:rsidRPr="00C96579">
                              <w:rPr>
                                <w:rFonts w:ascii="Minion Pro" w:hAnsi="Minion Pro"/>
                                <w:sz w:val="20"/>
                              </w:rPr>
                              <w:instrText>ADDIN CSL_CITATION {"citationItems":[{"id":"ITEM-1","itemData":{"ISSN":"2076-2615","author":[{"dropping-particle":"","family":"Giannetto","given":"Alessia","non-dropping-particle":"","parse-names":false,"suffix":""},{"dropping-particle":"","family":"Oliva","given":"Sabrina","non-dropping-particle":"","parse-names":false,"suffix":""},{"dropping-particle":"","family":"Riolo","given":"Kristian","non-dropping-particle":"","parse-names":false,"suffix":""},{"dropping-particle":"","family":"Savastano","given":"Domenico","non-dropping-particle":"","parse-names":false,"suffix":""},{"dropping-particle":"","family":"Parrino","given":"Vincenzo","non-dropping-particle":"","parse-names":false,"suffix":""},{"dropping-particle":"","family":"Cappello","given":"Tiziana","non-dropping-particle":"","parse-names":false,"suffix":""},{"dropping-particle":"","family":"Maisano","given":"Maria","non-dropping-particle":"","parse-names":false,"suffix":""},{"dropping-particle":"","family":"Fasulo","given":"Salvatore","non-dropping-particle":"","parse-names":false,"suffix":""},{"dropping-particle":"","family":"Mauceri","given":"Angela","non-dropping-particle":"","parse-names":false,"suffix":""}],"container-title":"Animals","id":"ITEM-1","issue":"9","issued":{"date-parts":[["2020"]]},"page":"1710","publisher":"MDPI","title":"Waste valorization via Hermetia illucens to produce protein-rich biomass for feed: Insight into the critical nutrient taurine","type":"article-journal","volume":"10"},"uris":["http://www.mendeley.com/documents/?uuid=9a620388-829a-4860-8e8a-2439d6a8cfd3","http://www.mendeley.com/documents/?uuid=7c453d45-add1-48e6-a3f9-2a8fef40f037","http://www.mendeley.com/documents/?uuid=3eb8fda5-7250-4fef-87a0-8145c2e4cd37"]}],"mendeley":{"formattedCitation":"[17]","plainTextFormattedCitation":"[17]","previouslyFormattedCitation":"[17]"},"properties":{"noteIndex":0},"schema":"https://github.com/citation-style-language/schema/raw/master/csl-citation.json"}</w:instrText>
                            </w:r>
                            <w:r w:rsidRPr="00C96579">
                              <w:rPr>
                                <w:rFonts w:ascii="Minion Pro" w:hAnsi="Minion Pro"/>
                                <w:sz w:val="20"/>
                              </w:rPr>
                              <w:fldChar w:fldCharType="separate"/>
                            </w:r>
                            <w:r w:rsidRPr="00C96579">
                              <w:rPr>
                                <w:rFonts w:ascii="Minion Pro" w:hAnsi="Minion Pro"/>
                                <w:sz w:val="20"/>
                              </w:rPr>
                              <w:t>[17]</w:t>
                            </w:r>
                            <w:r w:rsidRPr="00C96579">
                              <w:rPr>
                                <w:rFonts w:ascii="Minion Pro" w:hAnsi="Minion Pro"/>
                                <w:sz w:val="20"/>
                              </w:rPr>
                              <w:fldChar w:fldCharType="end"/>
                            </w:r>
                            <w:r w:rsidRPr="00C96579">
                              <w:rPr>
                                <w:rFonts w:ascii="Minion Pro" w:hAnsi="Minion Pro"/>
                                <w:sz w:val="20"/>
                              </w:rPr>
                              <w:t xml:space="preserve">. The lauric acid, palmitic acid, and myristic acid content of BSF biodiesel is comparable to that of conventional biodiesel </w:t>
                            </w:r>
                            <w:r w:rsidRPr="00C96579">
                              <w:rPr>
                                <w:rFonts w:ascii="Minion Pro" w:hAnsi="Minion Pro"/>
                                <w:sz w:val="20"/>
                              </w:rPr>
                              <w:fldChar w:fldCharType="begin" w:fldLock="1"/>
                            </w:r>
                            <w:r w:rsidRPr="00C96579">
                              <w:rPr>
                                <w:rFonts w:ascii="Minion Pro" w:hAnsi="Minion Pro"/>
                                <w:sz w:val="20"/>
                              </w:rPr>
                              <w:instrText>ADDIN CSL_CITATION {"citationItems":[{"id":"ITEM-1","itemData":{"ISSN":"1876-1070","author":[{"dropping-particle":"","family":"Nguyen","given":"Hoang Chinh","non-dropping-particle":"","parse-names":false,"suffix":""},{"dropping-particle":"","family":"Liang","given":"Shih-Hsiang","non-dropping-particle":"","parse-names":false,"suffix":""},{"dropping-particle":"","family":"Li","given":"Sing-Ying","non-dropping-particle":"","parse-names":false,"suffix":""},{"dropping-particle":"","family":"Su","given":"Chia-Hung","non-dropping-particle":"","parse-names":false,"suffix":""},{"dropping-particle":"","family":"Chien","given":"Chien-Chung","non-dropping-particle":"","parse-names":false,"suffix":""},{"dropping-particle":"","family":"Chen","given":"Yi-Ju","non-dropping-particle":"","parse-names":false,"suffix":""},{"dropping-particle":"","family":"Huong","given":"Dinh Thi My","non-dropping-particle":"","parse-names":false,"suffix":""}],"container-title":"Journal of the Taiwan Institute of Chemical Engineers","id":"ITEM-1","issued":{"date-parts":[["2018"]]},"page":"165-169","publisher":"Elsevier","title":"Direct transesterification of black soldier fly larvae (Hermetia illucens) for biodiesel production","type":"article-journal","volume":"85"},"uris":["http://www.mendeley.com/documents/?uuid=6c33376d-756e-4b01-9402-8541581d78ff","http://www.mendeley.com/documents/?uuid=606303aa-842f-4470-b40e-c4b13310b6e4","http://www.mendeley.com/documents/?uuid=beabdc0f-3188-412e-ae9d-9f40dbb4d588"]},{"id":"ITEM-2","itemData":{"ISSN":"0016-2361","author":[{"dropping-particle":"","family":"Li","given":"Qing","non-dropping-particle":"","parse-names":false,"suffix":""},{"dropping-particle":"","family":"Zheng","given":"Longyu","non-dropping-particle":"","parse-names":false,"suffix":""},{"dropping-particle":"","family":"Cai","given":"Hao","non-dropping-particle":"","parse-names":false,"suffix":""},{"dropping-particle":"","family":"Garza","given":"E","non-dropping-particle":"","parse-names":false,"suffix":""},{"dropping-particle":"","family":"Yu","given":"Ziniu","non-dropping-particle":"","parse-names":false,"suffix":""},{"dropping-particle":"","family":"Zhou","given":"Shengde","non-dropping-particle":"","parse-names":false,"suffix":""}],"container-title":"Fuel","id":"ITEM-2","issue":"4","issued":{"date-parts":[["2011"]]},"page":"1545-1548","publisher":"Elsevier","title":"From organic waste to biodiesel: Black soldier fly, Hermetia illucens, makes it feasible","type":"article-journal","volume":"90"},"uris":["http://www.mendeley.com/documents/?uuid=505c35d6-a7b1-4519-be5e-dc1f07b2b109","http://www.mendeley.com/documents/?uuid=b890da3e-06c1-4015-955e-ece6a0f3775e","http://www.mendeley.com/documents/?uuid=29ad97fe-32e8-4c30-839b-f0f2308a2ce9"]}],"mendeley":{"formattedCitation":"[16,18]","plainTextFormattedCitation":"[16,18]","previouslyFormattedCitation":"[16,18]"},"properties":{"noteIndex":0},"schema":"https://github.com/citation-style-language/schema/raw/master/csl-citation.json"}</w:instrText>
                            </w:r>
                            <w:r w:rsidRPr="00C96579">
                              <w:rPr>
                                <w:rFonts w:ascii="Minion Pro" w:hAnsi="Minion Pro"/>
                                <w:sz w:val="20"/>
                              </w:rPr>
                              <w:fldChar w:fldCharType="separate"/>
                            </w:r>
                            <w:r w:rsidRPr="00C96579">
                              <w:rPr>
                                <w:rFonts w:ascii="Minion Pro" w:hAnsi="Minion Pro"/>
                                <w:sz w:val="20"/>
                              </w:rPr>
                              <w:t>[16,18]</w:t>
                            </w:r>
                            <w:r w:rsidRPr="00C96579">
                              <w:rPr>
                                <w:rFonts w:ascii="Minion Pro" w:hAnsi="Minion Pro"/>
                                <w:sz w:val="20"/>
                              </w:rPr>
                              <w:fldChar w:fldCharType="end"/>
                            </w:r>
                            <w:r w:rsidRPr="00C96579">
                              <w:rPr>
                                <w:rFonts w:ascii="Minion Pro" w:hAnsi="Minion Pro"/>
                                <w:sz w:val="20"/>
                              </w:rPr>
                              <w:t xml:space="preserve">. In addition, the physicochemical properties such as density, and viscosity were similar </w:t>
                            </w:r>
                            <w:r w:rsidRPr="00C96579">
                              <w:rPr>
                                <w:rFonts w:ascii="Minion Pro" w:hAnsi="Minion Pro"/>
                                <w:sz w:val="20"/>
                              </w:rPr>
                              <w:fldChar w:fldCharType="begin" w:fldLock="1"/>
                            </w:r>
                            <w:r w:rsidRPr="00C96579">
                              <w:rPr>
                                <w:rFonts w:ascii="Minion Pro" w:hAnsi="Minion Pro"/>
                                <w:sz w:val="20"/>
                              </w:rPr>
                              <w:instrText>ADDIN CSL_CITATION {"citationItems":[{"id":"ITEM-1","itemData":{"ISSN":"0016-2361","author":[{"dropping-particle":"","family":"Li","given":"Qing","non-dropping-particle":"","parse-names":false,"suffix":""},{"dropping-particle":"","family":"Zheng","given":"Longyu","non-dropping-particle":"","parse-names":false,"suffix":""},{"dropping-particle":"","family":"Cai","given":"Hao","non-dropping-particle":"","parse-names":false,"suffix":""},{"dropping-particle":"","family":"Garza","given":"E","non-dropping-particle":"","parse-names":false,"suffix":""},{"dropping-particle":"","family":"Yu","given":"Ziniu","non-dropping-particle":"","parse-names":false,"suffix":""},{"dropping-particle":"","family":"Zhou","given":"Shengde","non-dropping-particle":"","parse-names":false,"suffix":""}],"container-title":"Fuel","id":"ITEM-1","issue":"4","issued":{"date-parts":[["2011"]]},"page":"1545-1548","publisher":"Elsevier","title":"From organic waste to biodiesel: Black soldier fly, Hermetia illucens, makes it feasible","type":"article-journal","volume":"90"},"uris":["http://www.mendeley.com/documents/?uuid=505c35d6-a7b1-4519-be5e-dc1f07b2b109","http://www.mendeley.com/documents/?uuid=b890da3e-06c1-4015-955e-ece6a0f3775e","http://www.mendeley.com/documents/?uuid=29ad97fe-32e8-4c30-839b-f0f2308a2ce9"]},{"id":"ITEM-2","itemData":{"ISSN":"1876-1070","author":[{"dropping-particle":"","family":"Nguyen","given":"Hoang Chinh","non-dropping-particle":"","parse-names":false,"suffix":""},{"dropping-particle":"","family":"Liang","given":"Shih-Hsiang","non-dropping-particle":"","parse-names":false,"suffix":""},{"dropping-particle":"","family":"Li","given":"Sing-Ying","non-dropping-particle":"","parse-names":false,"suffix":""},{"dropping-particle":"","family":"Su","given":"Chia-Hung","non-dropping-particle":"","parse-names":false,"suffix":""},{"dropping-particle":"","family":"Chien","given":"Chien-Chung","non-dropping-particle":"","parse-names":false,"suffix":""},{"dropping-particle":"","family":"Chen","given":"Yi-Ju","non-dropping-particle":"","parse-names":false,"suffix":""},{"dropping-particle":"","family":"Huong","given":"Dinh Thi My","non-dropping-particle":"","parse-names":false,"suffix":""}],"container-title":"Journal of the Taiwan Institute of Chemical Engineers","id":"ITEM-2","issued":{"date-parts":[["2018"]]},"page":"165-169","publisher":"Elsevier","title":"Direct transesterification of black soldier fly larvae (Hermetia illucens) for biodiesel production","type":"article-journal","volume":"85"},"uris":["http://www.mendeley.com/documents/?uuid=beabdc0f-3188-412e-ae9d-9f40dbb4d588","http://www.mendeley.com/documents/?uuid=606303aa-842f-4470-b40e-c4b13310b6e4","http://www.mendeley.com/documents/?uuid=6c33376d-756e-4b01-9402-8541581d78ff","http://www.mendeley.com/documents/?uuid=920e1b20-130f-40e9-a097-ecff4a81afa8","http://www.mendeley.com/documents/?uuid=97b3e852-8050-4100-b22f-9cdb7b5457c6"]}],"mendeley":{"formattedCitation":"[16,18]","plainTextFormattedCitation":"[16,18]","previouslyFormattedCitation":"[16,18]"},"properties":{"noteIndex":0},"schema":"https://github.com/citation-style-language/schema/raw/master/csl-citation.json"}</w:instrText>
                            </w:r>
                            <w:r w:rsidRPr="00C96579">
                              <w:rPr>
                                <w:rFonts w:ascii="Minion Pro" w:hAnsi="Minion Pro"/>
                                <w:sz w:val="20"/>
                              </w:rPr>
                              <w:fldChar w:fldCharType="separate"/>
                            </w:r>
                            <w:r w:rsidRPr="00C96579">
                              <w:rPr>
                                <w:rFonts w:ascii="Minion Pro" w:hAnsi="Minion Pro"/>
                                <w:sz w:val="20"/>
                              </w:rPr>
                              <w:t>[16,18]</w:t>
                            </w:r>
                            <w:r w:rsidRPr="00C96579">
                              <w:rPr>
                                <w:rFonts w:ascii="Minion Pro" w:hAnsi="Minion Pro"/>
                                <w:sz w:val="20"/>
                              </w:rPr>
                              <w:fldChar w:fldCharType="end"/>
                            </w:r>
                            <w:r w:rsidRPr="00C96579">
                              <w:rPr>
                                <w:rFonts w:ascii="Minion Pro" w:hAnsi="Minion Pro"/>
                                <w:sz w:val="20"/>
                              </w:rPr>
                              <w:t xml:space="preserve"> and also consistent with the European standard EN 14214 </w:t>
                            </w:r>
                            <w:r w:rsidRPr="00C96579">
                              <w:rPr>
                                <w:rFonts w:ascii="Minion Pro" w:hAnsi="Minion Pro"/>
                                <w:sz w:val="20"/>
                              </w:rPr>
                              <w:fldChar w:fldCharType="begin" w:fldLock="1"/>
                            </w:r>
                            <w:r w:rsidRPr="00C96579">
                              <w:rPr>
                                <w:rFonts w:ascii="Minion Pro" w:hAnsi="Minion Pro"/>
                                <w:sz w:val="20"/>
                              </w:rPr>
                              <w:instrText>ADDIN CSL_CITATION {"citationItems":[{"id":"ITEM-1","itemData":{"ISSN":"0360-5442","author":[{"dropping-particle":"","family":"Zheng","given":"Longyu","non-dropping-particle":"","parse-names":false,"suffix":""},{"dropping-particle":"","family":"Hou","given":"Yanfei","non-dropping-particle":"","parse-names":false,"suffix":""},{"dropping-particle":"","family":"Li","given":"Wu","non-dropping-particle":"","parse-names":false,"suffix":""},{"dropping-particle":"","family":"Yang","given":"Sen","non-dropping-particle":"","parse-names":false,"suffix":""},{"dropping-particle":"","family":"Li","given":"Qing","non-dropping-particle":"","parse-names":false,"suffix":""},{"dropping-particle":"","family":"Yu","given":"Ziniu","non-dropping-particle":"","parse-names":false,"suffix":""}],"container-title":"Energy","id":"ITEM-1","issue":"1","issued":{"date-parts":[["2012"]]},"page":"225-229","publisher":"Elsevier","title":"Biodiesel production from rice straw and restaurant waste employing black soldier fly assisted by microbes","type":"article-journal","volume":"47"},"uris":["http://www.mendeley.com/documents/?uuid=4f59f2d7-ceb1-4f33-8bd0-421559320211","http://www.mendeley.com/documents/?uuid=1aa09715-fa49-4045-affd-ee2e9ef3e927","http://www.mendeley.com/documents/?uuid=68938cca-6d45-4a70-be15-077471e78f52"]}],"mendeley":{"formattedCitation":"[19]","plainTextFormattedCitation":"[19]","previouslyFormattedCitation":"[19]"},"properties":{"noteIndex":0},"schema":"https://github.com/citation-style-language/schema/raw/master/csl-citation.json"}</w:instrText>
                            </w:r>
                            <w:r w:rsidRPr="00C96579">
                              <w:rPr>
                                <w:rFonts w:ascii="Minion Pro" w:hAnsi="Minion Pro"/>
                                <w:sz w:val="20"/>
                              </w:rPr>
                              <w:fldChar w:fldCharType="separate"/>
                            </w:r>
                            <w:r w:rsidRPr="00C96579">
                              <w:rPr>
                                <w:rFonts w:ascii="Minion Pro" w:hAnsi="Minion Pro"/>
                                <w:sz w:val="20"/>
                              </w:rPr>
                              <w:t>[19]</w:t>
                            </w:r>
                            <w:r w:rsidRPr="00C96579">
                              <w:rPr>
                                <w:rFonts w:ascii="Minion Pro" w:hAnsi="Minion Pro"/>
                                <w:sz w:val="20"/>
                              </w:rPr>
                              <w:fldChar w:fldCharType="end"/>
                            </w:r>
                            <w:r w:rsidRPr="00C96579">
                              <w:rPr>
                                <w:rFonts w:ascii="Minion Pro" w:hAnsi="Minion Pro"/>
                                <w:sz w:val="20"/>
                              </w:rPr>
                              <w:t xml:space="preserve"> and Indonesia standart SNI 7182:2015, as shown in Table 2. On the other hand, BSF biodiesel have oxidation stability and sensitivity to air exposure were comparable to conventional biodiesel </w:t>
                            </w:r>
                            <w:r w:rsidRPr="00C96579">
                              <w:rPr>
                                <w:rFonts w:ascii="Minion Pro" w:hAnsi="Minion Pro"/>
                                <w:sz w:val="20"/>
                              </w:rPr>
                              <w:fldChar w:fldCharType="begin" w:fldLock="1"/>
                            </w:r>
                            <w:r w:rsidRPr="00C96579">
                              <w:rPr>
                                <w:rFonts w:ascii="Minion Pro" w:hAnsi="Minion Pro"/>
                                <w:sz w:val="20"/>
                              </w:rPr>
                              <w:instrText>ADDIN CSL_CITATION {"citationItems":[{"id":"ITEM-1","itemData":{"ISSN":"0960-8524","author":[{"dropping-particle":"","family":"Ramos","given":"María Jesús","non-dropping-particle":"","parse-names":false,"suffix":""},{"dropping-particle":"","family":"Fernández","given":"Carmen María","non-dropping-particle":"","parse-names":false,"suffix":""},{"dropping-particle":"","family":"Casas","given":"Abraham","non-dropping-particle":"","parse-names":false,"suffix":""},{"dropping-particle":"","family":"Rodríguez","given":"Lourdes","non-dropping-particle":"","parse-names":false,"suffix":""},{"dropping-particle":"","family":"Pérez","given":"Ángel","non-dropping-particle":"","parse-names":false,"suffix":""}],"container-title":"Bioresource technology","id":"ITEM-1","issue":"1","issued":{"date-parts":[["2009"]]},"page":"261-268","publisher":"Elsevier","title":"Influence of fatty acid composition of raw materials on biodiesel properties","type":"article-journal","volume":"100"},"uris":["http://www.mendeley.com/documents/?uuid=5dd898ab-d507-4159-97b5-e2fdcb2b2ca9","http://www.mendeley.com/documents/?uuid=4c335e51-34f9-4189-be8c-105a7101f42a","http://www.mendeley.com/documents/?uuid=33bb3a8e-dda2-4b28-9f50-c44b41128fd8"]}],"mendeley":{"formattedCitation":"[20]","plainTextFormattedCitation":"[20]","previouslyFormattedCitation":"[20]"},"properties":{"noteIndex":0},"schema":"https://github.com/citation-style-language/schema/raw/master/csl-citation.json"}</w:instrText>
                            </w:r>
                            <w:r w:rsidRPr="00C96579">
                              <w:rPr>
                                <w:rFonts w:ascii="Minion Pro" w:hAnsi="Minion Pro"/>
                                <w:sz w:val="20"/>
                              </w:rPr>
                              <w:fldChar w:fldCharType="separate"/>
                            </w:r>
                            <w:r w:rsidRPr="00C96579">
                              <w:rPr>
                                <w:rFonts w:ascii="Minion Pro" w:hAnsi="Minion Pro"/>
                                <w:sz w:val="20"/>
                              </w:rPr>
                              <w:t>[20]</w:t>
                            </w:r>
                            <w:r w:rsidRPr="00C96579">
                              <w:rPr>
                                <w:rFonts w:ascii="Minion Pro" w:hAnsi="Minion Pro"/>
                                <w:sz w:val="20"/>
                              </w:rPr>
                              <w:fldChar w:fldCharType="end"/>
                            </w:r>
                            <w:r w:rsidRPr="00C96579">
                              <w:rPr>
                                <w:rFonts w:ascii="Minion Pro" w:hAnsi="Minion Pro"/>
                                <w:sz w:val="20"/>
                              </w:rPr>
                              <w:t>. Therefore, BSFL-biodiesel was potential source of renewable energy.</w:t>
                            </w:r>
                          </w:p>
                          <w:p w14:paraId="5607914C" w14:textId="7B5DFA68" w:rsidR="00C96579" w:rsidRPr="00C96579" w:rsidRDefault="00C96579" w:rsidP="00C96579">
                            <w:pPr>
                              <w:widowControl w:val="0"/>
                              <w:snapToGrid w:val="0"/>
                              <w:rPr>
                                <w:rFonts w:ascii="Minion Pro" w:hAnsi="Minion Pro"/>
                                <w:sz w:val="20"/>
                              </w:rPr>
                            </w:pPr>
                            <w:r w:rsidRPr="00C96579">
                              <w:rPr>
                                <w:rFonts w:ascii="Minion Pro" w:hAnsi="Minion Pro"/>
                                <w:sz w:val="20"/>
                              </w:rPr>
                              <w:t xml:space="preserve">This study takes a palm oil plantation province in Indonesia as a case study. The province is located in the southern part of Sumatera, in Indonesia. This study proposes estimating potency of BSF biodiesel production in bulk using the data of Indonesia statistics. The BSF biodiesel production calculated with equation in </w:t>
                            </w:r>
                            <w:r w:rsidRPr="00C96579">
                              <w:rPr>
                                <w:rFonts w:ascii="Minion Pro" w:hAnsi="Minion Pro"/>
                                <w:sz w:val="20"/>
                              </w:rPr>
                              <w:fldChar w:fldCharType="begin" w:fldLock="1"/>
                            </w:r>
                            <w:r w:rsidRPr="00C96579">
                              <w:rPr>
                                <w:rFonts w:ascii="Minion Pro" w:hAnsi="Minion Pro"/>
                                <w:sz w:val="20"/>
                              </w:rPr>
                              <w:instrText>ADDIN CSL_CITATION {"citationItems":[{"id":"ITEM-1","itemData":{"DOI":"10.1016/j.seta.2022.102485","ISSN":"2213-1388","author":[{"dropping-particle":"","family":"Jing","given":"Jia","non-dropping-particle":"","parse-names":false,"suffix":""},{"dropping-particle":"","family":"Seng","given":"Chin","non-dropping-particle":"","parse-names":false,"suffix":""},{"dropping-particle":"","family":"Raksasat","given":"Ratchaprapa","non-dropping-particle":"","parse-names":false,"suffix":""},{"dropping-particle":"","family":"Merican","given":"Zulkifli M A","non-dropping-particle":"","parse-names":false,"suffix":""},{"dropping-particle":"","family":"Kiatkittipong","given":"Kunlanan","non-dropping-particle":"","parse-names":false,"suffix":""},{"dropping-particle":"","family":"Alaaeldin","given":"Eman","non-dropping-particle":"","parse-names":false,"suffix":""},{"dropping-particle":"","family":"Mohamad","given":"Mardawani","non-dropping-particle":"","parse-names":false,"suffix":""},{"dropping-particle":"","family":"Bashir","given":"Mohammed J K","non-dropping-particle":"","parse-names":false,"suffix":""},{"dropping-particle":"","family":"Karabo","given":"Seteno","non-dropping-particle":"","parse-names":false,"suffix":""},{"dropping-particle":"","family":"Ntwampe","given":"Obed","non-dropping-particle":"","parse-names":false,"suffix":""},{"dropping-particle":"","family":"Wei","given":"Jun","non-dropping-particle":"","parse-names":false,"suffix":""}],"container-title":"Sustainable Energy Technologies and Assessments","id":"ITEM-1","issue":"PA","issued":{"date-parts":[["2022"]]},"page":"102485","publisher":"Elsevier Ltd","title":"Cellulase pretreated palm decanter cake for feeding of black soldier fly larvae in triggering bioaccumulation of protein and lipid into biodiesel productions","type":"article-journal","volume":"53"},"uris":["http://www.mendeley.com/documents/?uuid=67112533-22d3-48b4-8eb7-019eb6c5d928"]}],"mendeley":{"formattedCitation":"[9]","plainTextFormattedCitation":"[9]"},"properties":{"noteIndex":0},"schema":"https://github.com/citation-style-language/schema/raw/master/csl-citation.json"}</w:instrText>
                            </w:r>
                            <w:r w:rsidRPr="00C96579">
                              <w:rPr>
                                <w:rFonts w:ascii="Minion Pro" w:hAnsi="Minion Pro"/>
                                <w:sz w:val="20"/>
                              </w:rPr>
                              <w:fldChar w:fldCharType="separate"/>
                            </w:r>
                            <w:r w:rsidRPr="00C96579">
                              <w:rPr>
                                <w:rFonts w:ascii="Minion Pro" w:hAnsi="Minion Pro"/>
                                <w:sz w:val="20"/>
                              </w:rPr>
                              <w:t>[9]</w:t>
                            </w:r>
                            <w:r w:rsidRPr="00C96579">
                              <w:rPr>
                                <w:rFonts w:ascii="Minion Pro" w:hAnsi="Minion Pro"/>
                                <w:sz w:val="20"/>
                              </w:rPr>
                              <w:fldChar w:fldCharType="end"/>
                            </w:r>
                            <w:r w:rsidRPr="00C96579">
                              <w:rPr>
                                <w:rFonts w:ascii="Minion Pro" w:hAnsi="Minion Pro"/>
                                <w:sz w:val="20"/>
                              </w:rPr>
                              <w:t xml:space="preserve"> is identified as 71.21 kL/year in average, which equal to IDR 1.068.120.404/year as total average potential income</w:t>
                            </w:r>
                          </w:p>
                          <w:p w14:paraId="6CDD6AF1" w14:textId="77777777" w:rsidR="00C96579" w:rsidRDefault="00C96579" w:rsidP="00C96579">
                            <w:pPr>
                              <w:widowControl w:val="0"/>
                              <w:snapToGrid w:val="0"/>
                              <w:rPr>
                                <w:rFonts w:ascii="Minion Pro" w:hAnsi="Minion Pro"/>
                                <w:sz w:val="20"/>
                              </w:rPr>
                            </w:pPr>
                            <w:r>
                              <w:rPr>
                                <w:rFonts w:ascii="Minion Pro" w:hAnsi="Minion Pro"/>
                                <w:sz w:val="20"/>
                              </w:rPr>
                              <w:t xml:space="preserve">From the analysis, the BSFL that using solid decanter palm oil waste as a substrate will produce high-value biomass in protein (approx. 55%) and fat (approx. 12%). Furthermore, this biomass can be transformed into animal feed and the residues from this process will be used as the fertilizer that </w:t>
                            </w:r>
                            <w:r>
                              <w:rPr>
                                <w:sz w:val="20"/>
                              </w:rPr>
                              <w:t xml:space="preserve">can </w:t>
                            </w:r>
                            <w:r w:rsidRPr="00D77C74">
                              <w:rPr>
                                <w:sz w:val="20"/>
                              </w:rPr>
                              <w:t xml:space="preserve">be </w:t>
                            </w:r>
                            <w:r>
                              <w:rPr>
                                <w:sz w:val="20"/>
                              </w:rPr>
                              <w:t xml:space="preserve">applied </w:t>
                            </w:r>
                            <w:r w:rsidRPr="00D77C74">
                              <w:rPr>
                                <w:sz w:val="20"/>
                              </w:rPr>
                              <w:t xml:space="preserve">back to </w:t>
                            </w:r>
                            <w:r>
                              <w:rPr>
                                <w:sz w:val="20"/>
                              </w:rPr>
                              <w:t xml:space="preserve">the </w:t>
                            </w:r>
                            <w:r w:rsidRPr="00D77C74">
                              <w:rPr>
                                <w:sz w:val="20"/>
                              </w:rPr>
                              <w:t>palm oil plantations</w:t>
                            </w:r>
                            <w:r>
                              <w:rPr>
                                <w:sz w:val="20"/>
                              </w:rPr>
                              <w:t xml:space="preserve">. Based on our results, this design will improve palm oil employee revenue and reduce the solid decanter palm oil waste simultaneously. We also discuss how this design can be implemented: (1) full support from the top management of the palm oil company; (2) technology introduction to the employee smoothly such as the BSFL rearing system, harvesting, and product downstream development; (3) government support; and (4) employee/society goodwill.    </w:t>
                            </w:r>
                          </w:p>
                          <w:p w14:paraId="055C8C80" w14:textId="77777777" w:rsidR="00C96579" w:rsidRDefault="00C96579" w:rsidP="00C96579">
                            <w:pPr>
                              <w:widowControl w:val="0"/>
                              <w:snapToGrid w:val="0"/>
                              <w:rPr>
                                <w:rFonts w:ascii="Minion Pro" w:hAnsi="Minion Pro"/>
                                <w:sz w:val="20"/>
                              </w:rPr>
                            </w:pPr>
                          </w:p>
                          <w:p w14:paraId="4A86C22C" w14:textId="77777777" w:rsidR="00C96579" w:rsidRPr="00B34F27" w:rsidRDefault="00C96579" w:rsidP="00C96579">
                            <w:pPr>
                              <w:widowControl w:val="0"/>
                              <w:snapToGrid w:val="0"/>
                              <w:rPr>
                                <w:rFonts w:ascii="Minion Pro" w:hAnsi="Minion Pro"/>
                                <w:b/>
                                <w:sz w:val="20"/>
                              </w:rPr>
                            </w:pPr>
                            <w:r w:rsidRPr="00B34F27">
                              <w:rPr>
                                <w:rFonts w:ascii="Minion Pro" w:hAnsi="Minion Pro"/>
                                <w:b/>
                                <w:sz w:val="20"/>
                              </w:rPr>
                              <w:t>KEYWORDS</w:t>
                            </w:r>
                          </w:p>
                          <w:p w14:paraId="2ED3EA40" w14:textId="77777777" w:rsidR="00C96579" w:rsidRPr="00350DBC" w:rsidRDefault="00C96579" w:rsidP="00C96579">
                            <w:pPr>
                              <w:widowControl w:val="0"/>
                              <w:snapToGrid w:val="0"/>
                              <w:rPr>
                                <w:sz w:val="20"/>
                              </w:rPr>
                            </w:pPr>
                            <w:r>
                              <w:rPr>
                                <w:rFonts w:ascii="Minion Pro" w:hAnsi="Minion Pro"/>
                                <w:sz w:val="20"/>
                              </w:rPr>
                              <w:t>Circular economy, solid decanter palm oil waste, black soldier fly larvae, bioconversion</w:t>
                            </w:r>
                          </w:p>
                        </w:txbxContent>
                      </wps:txbx>
                      <wps:bodyPr rot="0" vert="horz" wrap="square" lIns="91440" tIns="45720" rIns="91440" bIns="45720" anchor="t" anchorCtr="0">
                        <a:spAutoFit/>
                      </wps:bodyPr>
                    </wps:wsp>
                  </a:graphicData>
                </a:graphic>
              </wp:inline>
            </w:drawing>
          </mc:Choice>
          <mc:Fallback>
            <w:pict>
              <v:shape w14:anchorId="4E341A76" id="_x0000_s1027" type="#_x0000_t202" style="width:468pt;height:100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" fillcolor="#f2f2f2 [3052]" stroked="f">
                <v:textbox style="mso-fit-shape-to-text:t">
                  <w:txbxContent>
                    <w:p w14:paraId="749CEEB4" w14:textId="77777777" w:rsidR="00C96579" w:rsidRPr="00C52E36" w:rsidRDefault="00C96579" w:rsidP="00C96579">
                      <w:pPr>
                        <w:widowControl w:val="0"/>
                        <w:snapToGrid w:val="0"/>
                        <w:rPr>
                          <w:rFonts w:ascii="Minion Pro" w:hAnsi="Minion Pro"/>
                          <w:sz w:val="20"/>
                        </w:rPr>
                      </w:pPr>
                      <w:r w:rsidRPr="00C52E36">
                        <w:rPr>
                          <w:rFonts w:ascii="Minion Pro" w:hAnsi="Minion Pro"/>
                          <w:sz w:val="20"/>
                        </w:rPr>
                        <w:t xml:space="preserve">This study reviews the past research, news on the biodiesel development and the recent development of biodiesel program. Furthermore, in-depth interview with the national experts and the key stakeholders in the biodiesel development are conducted. Spesifically, this study reviewed the potential of biodiesel production based on the BSFL biomass, and this study also shows a simple technology to reduce the palm oil waste through providing energy resource alternative. </w:t>
                      </w:r>
                    </w:p>
                    <w:p w14:paraId="437E6C72" w14:textId="77777777" w:rsidR="00C96579" w:rsidRPr="00C96579" w:rsidRDefault="00C96579" w:rsidP="00C96579">
                      <w:pPr>
                        <w:widowControl w:val="0"/>
                        <w:snapToGrid w:val="0"/>
                        <w:rPr>
                          <w:rFonts w:ascii="Minion Pro" w:hAnsi="Minion Pro"/>
                          <w:sz w:val="20"/>
                        </w:rPr>
                      </w:pPr>
                      <w:r w:rsidRPr="00C96579">
                        <w:rPr>
                          <w:rFonts w:ascii="Minion Pro" w:hAnsi="Minion Pro"/>
                          <w:sz w:val="20"/>
                        </w:rPr>
                        <w:t xml:space="preserve">BSF biomass is a potential source of renewable energy raw materials due to its high lipid content. Biodiesel production using BSF is said to be more effective than crops such as palm oil or sugarcane, which are currently used as a source of biodiesel because BSF requires less land for production with a short life cycle. The fat content of BSF as the basis for biodiesel reaches 44.9%±1.5% higher than palm oil (0.1%), and saturated fat reaches 67% higher than palm oil 37% </w:t>
                      </w:r>
                      <w:r w:rsidRPr="00C96579">
                        <w:rPr>
                          <w:rFonts w:ascii="Minion Pro" w:hAnsi="Minion Pro"/>
                          <w:sz w:val="20"/>
                        </w:rPr>
                        <w:fldChar w:fldCharType="begin" w:fldLock="1"/>
                      </w:r>
                      <w:r w:rsidRPr="00C96579">
                        <w:rPr>
                          <w:rFonts w:ascii="Minion Pro" w:hAnsi="Minion Pro"/>
                          <w:sz w:val="20"/>
                        </w:rPr>
                        <w:instrText>ADDIN CSL_CITATION {"citationItems":[{"id":"ITEM-1","itemData":{"ISSN":"0960-1481","author":[{"dropping-particle":"","family":"Surendra","given":"K C","non-dropping-particle":"","parse-names":false,"suffix":""},{"dropping-particle":"","family":"Olivier","given":"Robert","non-dropping-particle":"","parse-names":false,"suffix":""},{"dropping-particle":"","family":"Tomberlin","given":"Jeffery K","non-dropping-particle":"","parse-names":false,"suffix":""},{"dropping-particle":"","family":"Jha","given":"Rajesh","non-dropping-particle":"","parse-names":false,"suffix":""},{"dropping-particle":"","family":"Khanal","given":"Samir Kumar","non-dropping-particle":"","parse-names":false,"suffix":""}],"container-title":"Renewable energy","id":"ITEM-1","issued":{"date-parts":[["2016"]]},"page":"197-202","publisher":"Elsevier","title":"Bioconversion of organic wastes into biodiesel and animal feed via insect farming","type":"article-journal","volume":"98"},"uris":["http://www.mendeley.com/documents/?uuid=c727e42e-2654-4821-827d-e9bb7b84a9bf","http://www.mendeley.com/documents/?uuid=c6536bc8-94b7-40f4-b648-4b1a0146c93c","http://www.mendeley.com/documents/?uuid=3750851c-f855-4cdb-ab02-0edd59574ecc"]}],"mendeley":{"formattedCitation":"[15]","plainTextFormattedCitation":"[15]","previouslyFormattedCitation":"[15]"},"properties":{"noteIndex":0},"schema":"https://github.com/citation-style-language/schema/raw/master/csl-citation.json"}</w:instrText>
                      </w:r>
                      <w:r w:rsidRPr="00C96579">
                        <w:rPr>
                          <w:rFonts w:ascii="Minion Pro" w:hAnsi="Minion Pro"/>
                          <w:sz w:val="20"/>
                        </w:rPr>
                        <w:fldChar w:fldCharType="separate"/>
                      </w:r>
                      <w:r w:rsidRPr="00C96579">
                        <w:rPr>
                          <w:rFonts w:ascii="Minion Pro" w:hAnsi="Minion Pro"/>
                          <w:sz w:val="20"/>
                        </w:rPr>
                        <w:t>[15]</w:t>
                      </w:r>
                      <w:r w:rsidRPr="00C96579">
                        <w:rPr>
                          <w:rFonts w:ascii="Minion Pro" w:hAnsi="Minion Pro"/>
                          <w:sz w:val="20"/>
                        </w:rPr>
                        <w:fldChar w:fldCharType="end"/>
                      </w:r>
                      <w:r w:rsidRPr="00C96579">
                        <w:rPr>
                          <w:rFonts w:ascii="Minion Pro" w:hAnsi="Minion Pro"/>
                          <w:sz w:val="20"/>
                        </w:rPr>
                        <w:t>. This shows that the quality of BSF biodiesel yields may be better and more than the biodiesel production from palm oil.</w:t>
                      </w:r>
                    </w:p>
                    <w:p w14:paraId="64133165" w14:textId="49E7A090" w:rsidR="00C96579" w:rsidRDefault="00C96579" w:rsidP="00C96579">
                      <w:pPr>
                        <w:widowControl w:val="0"/>
                        <w:snapToGrid w:val="0"/>
                        <w:rPr>
                          <w:rFonts w:ascii="Minion Pro" w:hAnsi="Minion Pro"/>
                          <w:sz w:val="20"/>
                        </w:rPr>
                      </w:pPr>
                      <w:r w:rsidRPr="00C96579">
                        <w:rPr>
                          <w:rFonts w:ascii="Minion Pro" w:hAnsi="Minion Pro"/>
                          <w:sz w:val="20"/>
                        </w:rPr>
                        <w:t xml:space="preserve">The production of biodiesel from fat needs efficient transesterification to obtain high-quality biodiesel. The optimum conditions for the transesterification suggested by </w:t>
                      </w:r>
                      <w:r w:rsidRPr="00C96579">
                        <w:rPr>
                          <w:rFonts w:ascii="Minion Pro" w:hAnsi="Minion Pro"/>
                          <w:sz w:val="20"/>
                        </w:rPr>
                        <w:fldChar w:fldCharType="begin" w:fldLock="1"/>
                      </w:r>
                      <w:r w:rsidRPr="00C96579">
                        <w:rPr>
                          <w:rFonts w:ascii="Minion Pro" w:hAnsi="Minion Pro"/>
                          <w:sz w:val="20"/>
                        </w:rPr>
                        <w:instrText>ADDIN CSL_CITATION {"citationItems":[{"id":"ITEM-1","itemData":{"ISSN":"0016-2361","author":[{"dropping-particle":"","family":"Li","given":"Qing","non-dropping-particle":"","parse-names":false,"suffix":""},{"dropping-particle":"","family":"Zheng","given":"Longyu","non-dropping-particle":"","parse-names":false,"suffix":""},{"dropping-particle":"","family":"Cai","given":"Hao","non-dropping-particle":"","parse-names":false,"suffix":""},{"dropping-particle":"","family":"Garza","given":"E","non-dropping-particle":"","parse-names":false,"suffix":""},{"dropping-particle":"","family":"Yu","given":"Ziniu","non-dropping-particle":"","parse-names":false,"suffix":""},{"dropping-particle":"","family":"Zhou","given":"Shengde","non-dropping-particle":"","parse-names":false,"suffix":""}],"container-title":"Fuel","id":"ITEM-1","issue":"4","issued":{"date-parts":[["2011"]]},"page":"1545-1548","publisher":"Elsevier","title":"From organic waste to biodiesel: Black soldier fly, Hermetia illucens, makes it feasible","type":"article-journal","volume":"90"},"uris":["http://www.mendeley.com/documents/?uuid=29ad97fe-32e8-4c30-839b-f0f2308a2ce9","http://www.mendeley.com/documents/?uuid=b890da3e-06c1-4015-955e-ece6a0f3775e","http://www.mendeley.com/documents/?uuid=505c35d6-a7b1-4519-be5e-dc1f07b2b109"]}],"mendeley":{"formattedCitation":"[16]","manualFormatting":"Li et al. (2011)","plainTextFormattedCitation":"[16]","previouslyFormattedCitation":"[16]"},"properties":{"noteIndex":0},"schema":"https://github.com/citation-style-language/schema/raw/master/csl-citation.json"}</w:instrText>
                      </w:r>
                      <w:r w:rsidRPr="00C96579">
                        <w:rPr>
                          <w:rFonts w:ascii="Minion Pro" w:hAnsi="Minion Pro"/>
                          <w:sz w:val="20"/>
                        </w:rPr>
                        <w:fldChar w:fldCharType="separate"/>
                      </w:r>
                      <w:r w:rsidRPr="00C96579">
                        <w:rPr>
                          <w:rFonts w:ascii="Minion Pro" w:hAnsi="Minion Pro"/>
                          <w:sz w:val="20"/>
                        </w:rPr>
                        <w:t>Li et al. (2011)</w:t>
                      </w:r>
                      <w:r w:rsidRPr="00C96579">
                        <w:rPr>
                          <w:rFonts w:ascii="Minion Pro" w:hAnsi="Minion Pro"/>
                          <w:sz w:val="20"/>
                        </w:rPr>
                        <w:fldChar w:fldCharType="end"/>
                      </w:r>
                      <w:r w:rsidRPr="00C96579">
                        <w:rPr>
                          <w:rFonts w:ascii="Minion Pro" w:hAnsi="Minion Pro"/>
                          <w:sz w:val="20"/>
                        </w:rPr>
                        <w:t xml:space="preserve"> required two-step esterifications. First, an acid catalyst is used to reduce the amount of acid in BSF lipids, and then an alkaline catalyst is used to increase the conversion to biodiesel. Esterification conditions that need to be considered are extraction time, molar ratio and transesterification temperature. The results of </w:t>
                      </w:r>
                      <w:r w:rsidRPr="00C96579">
                        <w:rPr>
                          <w:rFonts w:ascii="Minion Pro" w:hAnsi="Minion Pro"/>
                          <w:sz w:val="20"/>
                        </w:rPr>
                        <w:fldChar w:fldCharType="begin" w:fldLock="1"/>
                      </w:r>
                      <w:r w:rsidRPr="00C96579">
                        <w:rPr>
                          <w:rFonts w:ascii="Minion Pro" w:hAnsi="Minion Pro"/>
                          <w:sz w:val="20"/>
                        </w:rPr>
                        <w:instrText>ADDIN CSL_CITATION {"citationItems":[{"id":"ITEM-1","itemData":{"ISSN":"0016-2361","author":[{"dropping-particle":"","family":"Li","given":"Qing","non-dropping-particle":"","parse-names":false,"suffix":""},{"dropping-particle":"","family":"Zheng","given":"Longyu","non-dropping-particle":"","parse-names":false,"suffix":""},{"dropping-particle":"","family":"Cai","given":"Hao","non-dropping-particle":"","parse-names":false,"suffix":""},{"dropping-particle":"","family":"Garza","given":"E","non-dropping-particle":"","parse-names":false,"suffix":""},{"dropping-particle":"","family":"Yu","given":"Ziniu","non-dropping-particle":"","parse-names":false,"suffix":""},{"dropping-particle":"","family":"Zhou","given":"Shengde","non-dropping-particle":"","parse-names":false,"suffix":""}],"container-title":"Fuel","id":"ITEM-1","issue":"4","issued":{"date-parts":[["2011"]]},"page":"1545-1548","publisher":"Elsevier","title":"From organic waste to biodiesel: Black soldier fly, Hermetia illucens, makes it feasible","type":"article-journal","volume":"90"},"uris":["http://www.mendeley.com/documents/?uuid=505c35d6-a7b1-4519-be5e-dc1f07b2b109","http://www.mendeley.com/documents/?uuid=b890da3e-06c1-4015-955e-ece6a0f3775e","http://www.mendeley.com/documents/?uuid=29ad97fe-32e8-4c30-839b-f0f2308a2ce9"]}],"mendeley":{"formattedCitation":"[16]","manualFormatting":"Li et al. (2011)","plainTextFormattedCitation":"[16]","previouslyFormattedCitation":"[16]"},"properties":{"noteIndex":0},"schema":"https://github.com/citation-style-language/schema/raw/master/csl-citation.json"}</w:instrText>
                      </w:r>
                      <w:r w:rsidRPr="00C96579">
                        <w:rPr>
                          <w:rFonts w:ascii="Minion Pro" w:hAnsi="Minion Pro"/>
                          <w:sz w:val="20"/>
                        </w:rPr>
                        <w:fldChar w:fldCharType="separate"/>
                      </w:r>
                      <w:r w:rsidRPr="00C96579">
                        <w:rPr>
                          <w:rFonts w:ascii="Minion Pro" w:hAnsi="Minion Pro"/>
                          <w:sz w:val="20"/>
                        </w:rPr>
                        <w:t>Li et al. (2011)</w:t>
                      </w:r>
                      <w:r w:rsidRPr="00C96579">
                        <w:rPr>
                          <w:rFonts w:ascii="Minion Pro" w:hAnsi="Minion Pro"/>
                          <w:sz w:val="20"/>
                        </w:rPr>
                        <w:fldChar w:fldCharType="end"/>
                      </w:r>
                      <w:r w:rsidRPr="00C96579">
                        <w:rPr>
                          <w:rFonts w:ascii="Minion Pro" w:hAnsi="Minion Pro"/>
                          <w:sz w:val="20"/>
                        </w:rPr>
                        <w:t xml:space="preserve"> showed that esterification for 1 hour increased the conversion rate to 90% compared to 73% when carried out for 30 minutes, as well as increasing the temperature from 55</w:t>
                      </w:r>
                      <w:r w:rsidRPr="00C96579">
                        <w:rPr>
                          <w:rFonts w:ascii="Minion Pro" w:hAnsi="Minion Pro"/>
                          <w:sz w:val="20"/>
                        </w:rPr>
                        <w:sym w:font="Symbol" w:char="F0B0"/>
                      </w:r>
                      <w:r w:rsidRPr="00C96579">
                        <w:rPr>
                          <w:rFonts w:ascii="Minion Pro" w:hAnsi="Minion Pro"/>
                          <w:sz w:val="20"/>
                        </w:rPr>
                        <w:t>C to 85</w:t>
                      </w:r>
                      <w:r w:rsidRPr="00C96579">
                        <w:rPr>
                          <w:rFonts w:ascii="Minion Pro" w:hAnsi="Minion Pro"/>
                          <w:sz w:val="20"/>
                        </w:rPr>
                        <w:sym w:font="Symbol" w:char="F0B0"/>
                      </w:r>
                      <w:r w:rsidRPr="00C96579">
                        <w:rPr>
                          <w:rFonts w:ascii="Minion Pro" w:hAnsi="Minion Pro"/>
                          <w:sz w:val="20"/>
                        </w:rPr>
                        <w:t xml:space="preserve">C, the conversion rate was 73% to 92%, and the 8:1 molar ratio supported the optimum conversion of 90 %. The quality of BSF lipid conversion biodiesel is equivalent to that of biodiesel quality standards </w:t>
                      </w:r>
                      <w:r w:rsidRPr="00C96579">
                        <w:rPr>
                          <w:rFonts w:ascii="Minion Pro" w:hAnsi="Minion Pro"/>
                          <w:sz w:val="20"/>
                        </w:rPr>
                        <w:fldChar w:fldCharType="begin" w:fldLock="1"/>
                      </w:r>
                      <w:r w:rsidRPr="00C96579">
                        <w:rPr>
                          <w:rFonts w:ascii="Minion Pro" w:hAnsi="Minion Pro"/>
                          <w:sz w:val="20"/>
                        </w:rPr>
                        <w:instrText>ADDIN CSL_CITATION {"citationItems":[{"id":"ITEM-1","itemData":{"ISSN":"2076-2615","author":[{"dropping-particle":"","family":"Giannetto","given":"Alessia","non-dropping-particle":"","parse-names":false,"suffix":""},{"dropping-particle":"","family":"Oliva","given":"Sabrina","non-dropping-particle":"","parse-names":false,"suffix":""},{"dropping-particle":"","family":"Riolo","given":"Kristian","non-dropping-particle":"","parse-names":false,"suffix":""},{"dropping-particle":"","family":"Savastano","given":"Domenico","non-dropping-particle":"","parse-names":false,"suffix":""},{"dropping-particle":"","family":"Parrino","given":"Vincenzo","non-dropping-particle":"","parse-names":false,"suffix":""},{"dropping-particle":"","family":"Cappello","given":"Tiziana","non-dropping-particle":"","parse-names":false,"suffix":""},{"dropping-particle":"","family":"Maisano","given":"Maria","non-dropping-particle":"","parse-names":false,"suffix":""},{"dropping-particle":"","family":"Fasulo","given":"Salvatore","non-dropping-particle":"","parse-names":false,"suffix":""},{"dropping-particle":"","family":"Mauceri","given":"Angela","non-dropping-particle":"","parse-names":false,"suffix":""}],"container-title":"Animals","id":"ITEM-1","issue":"9","issued":{"date-parts":[["2020"]]},"page":"1710","publisher":"MDPI","title":"Waste valorization via Hermetia illucens to produce protein-rich biomass for feed: Insight into the critical nutrient taurine","type":"article-journal","volume":"10"},"uris":["http://www.mendeley.com/documents/?uuid=9a620388-829a-4860-8e8a-2439d6a8cfd3","http://www.mendeley.com/documents/?uuid=7c453d45-add1-48e6-a3f9-2a8fef40f037","http://www.mendeley.com/documents/?uuid=3eb8fda5-7250-4fef-87a0-8145c2e4cd37"]}],"mendeley":{"formattedCitation":"[17]","plainTextFormattedCitation":"[17]","previouslyFormattedCitation":"[17]"},"properties":{"noteIndex":0},"schema":"https://github.com/citation-style-language/schema/raw/master/csl-citation.json"}</w:instrText>
                      </w:r>
                      <w:r w:rsidRPr="00C96579">
                        <w:rPr>
                          <w:rFonts w:ascii="Minion Pro" w:hAnsi="Minion Pro"/>
                          <w:sz w:val="20"/>
                        </w:rPr>
                        <w:fldChar w:fldCharType="separate"/>
                      </w:r>
                      <w:r w:rsidRPr="00C96579">
                        <w:rPr>
                          <w:rFonts w:ascii="Minion Pro" w:hAnsi="Minion Pro"/>
                          <w:sz w:val="20"/>
                        </w:rPr>
                        <w:t>[17]</w:t>
                      </w:r>
                      <w:r w:rsidRPr="00C96579">
                        <w:rPr>
                          <w:rFonts w:ascii="Minion Pro" w:hAnsi="Minion Pro"/>
                          <w:sz w:val="20"/>
                        </w:rPr>
                        <w:fldChar w:fldCharType="end"/>
                      </w:r>
                      <w:r w:rsidRPr="00C96579">
                        <w:rPr>
                          <w:rFonts w:ascii="Minion Pro" w:hAnsi="Minion Pro"/>
                          <w:sz w:val="20"/>
                        </w:rPr>
                        <w:t xml:space="preserve">. The lauric acid, palmitic acid, and myristic acid content of BSF biodiesel is comparable to that of conventional biodiesel </w:t>
                      </w:r>
                      <w:r w:rsidRPr="00C96579">
                        <w:rPr>
                          <w:rFonts w:ascii="Minion Pro" w:hAnsi="Minion Pro"/>
                          <w:sz w:val="20"/>
                        </w:rPr>
                        <w:fldChar w:fldCharType="begin" w:fldLock="1"/>
                      </w:r>
                      <w:r w:rsidRPr="00C96579">
                        <w:rPr>
                          <w:rFonts w:ascii="Minion Pro" w:hAnsi="Minion Pro"/>
                          <w:sz w:val="20"/>
                        </w:rPr>
                        <w:instrText>ADDIN CSL_CITATION {"citationItems":[{"id":"ITEM-1","itemData":{"ISSN":"1876-1070","author":[{"dropping-particle":"","family":"Nguyen","given":"Hoang Chinh","non-dropping-particle":"","parse-names":false,"suffix":""},{"dropping-particle":"","family":"Liang","given":"Shih-Hsiang","non-dropping-particle":"","parse-names":false,"suffix":""},{"dropping-particle":"","family":"Li","given":"Sing-Ying","non-dropping-particle":"","parse-names":false,"suffix":""},{"dropping-particle":"","family":"Su","given":"Chia-Hung","non-dropping-particle":"","parse-names":false,"suffix":""},{"dropping-particle":"","family":"Chien","given":"Chien-Chung","non-dropping-particle":"","parse-names":false,"suffix":""},{"dropping-particle":"","family":"Chen","given":"Yi-Ju","non-dropping-particle":"","parse-names":false,"suffix":""},{"dropping-particle":"","family":"Huong","given":"Dinh Thi My","non-dropping-particle":"","parse-names":false,"suffix":""}],"container-title":"Journal of the Taiwan Institute of Chemical Engineers","id":"ITEM-1","issued":{"date-parts":[["2018"]]},"page":"165-169","publisher":"Elsevier","title":"Direct transesterification of black soldier fly larvae (Hermetia illucens) for biodiesel production","type":"article-journal","volume":"85"},"uris":["http://www.mendeley.com/documents/?uuid=6c33376d-756e-4b01-9402-8541581d78ff","http://www.mendeley.com/documents/?uuid=606303aa-842f-4470-b40e-c4b13310b6e4","http://www.mendeley.com/documents/?uuid=beabdc0f-3188-412e-ae9d-9f40dbb4d588"]},{"id":"ITEM-2","itemData":{"ISSN":"0016-2361","author":[{"dropping-particle":"","family":"Li","given":"Qing","non-dropping-particle":"","parse-names":false,"suffix":""},{"dropping-particle":"","family":"Zheng","given":"Longyu","non-dropping-particle":"","parse-names":false,"suffix":""},{"dropping-particle":"","family":"Cai","given":"Hao","non-dropping-particle":"","parse-names":false,"suffix":""},{"dropping-particle":"","family":"Garza","given":"E","non-dropping-particle":"","parse-names":false,"suffix":""},{"dropping-particle":"","family":"Yu","given":"Ziniu","non-dropping-particle":"","parse-names":false,"suffix":""},{"dropping-particle":"","family":"Zhou","given":"Shengde","non-dropping-particle":"","parse-names":false,"suffix":""}],"container-title":"Fuel","id":"ITEM-2","issue":"4","issued":{"date-parts":[["2011"]]},"page":"1545-1548","publisher":"Elsevier","title":"From organic waste to biodiesel: Black soldier fly, Hermetia illucens, makes it feasible","type":"article-journal","volume":"90"},"uris":["http://www.mendeley.com/documents/?uuid=505c35d6-a7b1-4519-be5e-dc1f07b2b109","http://www.mendeley.com/documents/?uuid=b890da3e-06c1-4015-955e-ece6a0f3775e","http://www.mendeley.com/documents/?uuid=29ad97fe-32e8-4c30-839b-f0f2308a2ce9"]}],"mendeley":{"formattedCitation":"[16,18]","plainTextFormattedCitation":"[16,18]","previouslyFormattedCitation":"[16,18]"},"properties":{"noteIndex":0},"schema":"https://github.com/citation-style-language/schema/raw/master/csl-citation.json"}</w:instrText>
                      </w:r>
                      <w:r w:rsidRPr="00C96579">
                        <w:rPr>
                          <w:rFonts w:ascii="Minion Pro" w:hAnsi="Minion Pro"/>
                          <w:sz w:val="20"/>
                        </w:rPr>
                        <w:fldChar w:fldCharType="separate"/>
                      </w:r>
                      <w:r w:rsidRPr="00C96579">
                        <w:rPr>
                          <w:rFonts w:ascii="Minion Pro" w:hAnsi="Minion Pro"/>
                          <w:sz w:val="20"/>
                        </w:rPr>
                        <w:t>[16,18]</w:t>
                      </w:r>
                      <w:r w:rsidRPr="00C96579">
                        <w:rPr>
                          <w:rFonts w:ascii="Minion Pro" w:hAnsi="Minion Pro"/>
                          <w:sz w:val="20"/>
                        </w:rPr>
                        <w:fldChar w:fldCharType="end"/>
                      </w:r>
                      <w:r w:rsidRPr="00C96579">
                        <w:rPr>
                          <w:rFonts w:ascii="Minion Pro" w:hAnsi="Minion Pro"/>
                          <w:sz w:val="20"/>
                        </w:rPr>
                        <w:t xml:space="preserve">. In addition, the physicochemical properties such as density, and viscosity were similar </w:t>
                      </w:r>
                      <w:r w:rsidRPr="00C96579">
                        <w:rPr>
                          <w:rFonts w:ascii="Minion Pro" w:hAnsi="Minion Pro"/>
                          <w:sz w:val="20"/>
                        </w:rPr>
                        <w:fldChar w:fldCharType="begin" w:fldLock="1"/>
                      </w:r>
                      <w:r w:rsidRPr="00C96579">
                        <w:rPr>
                          <w:rFonts w:ascii="Minion Pro" w:hAnsi="Minion Pro"/>
                          <w:sz w:val="20"/>
                        </w:rPr>
                        <w:instrText>ADDIN CSL_CITATION {"citationItems":[{"id":"ITEM-1","itemData":{"ISSN":"0016-2361","author":[{"dropping-particle":"","family":"Li","given":"Qing","non-dropping-particle":"","parse-names":false,"suffix":""},{"dropping-particle":"","family":"Zheng","given":"Longyu","non-dropping-particle":"","parse-names":false,"suffix":""},{"dropping-particle":"","family":"Cai","given":"Hao","non-dropping-particle":"","parse-names":false,"suffix":""},{"dropping-particle":"","family":"Garza","given":"E","non-dropping-particle":"","parse-names":false,"suffix":""},{"dropping-particle":"","family":"Yu","given":"Ziniu","non-dropping-particle":"","parse-names":false,"suffix":""},{"dropping-particle":"","family":"Zhou","given":"Shengde","non-dropping-particle":"","parse-names":false,"suffix":""}],"container-title":"Fuel","id":"ITEM-1","issue":"4","issued":{"date-parts":[["2011"]]},"page":"1545-1548","publisher":"Elsevier","title":"From organic waste to biodiesel: Black soldier fly, Hermetia illucens, makes it feasible","type":"article-journal","volume":"90"},"uris":["http://www.mendeley.com/documents/?uuid=505c35d6-a7b1-4519-be5e-dc1f07b2b109","http://www.mendeley.com/documents/?uuid=b890da3e-06c1-4015-955e-ece6a0f3775e","http://www.mendeley.com/documents/?uuid=29ad97fe-32e8-4c30-839b-f0f2308a2ce9"]},{"id":"ITEM-2","itemData":{"ISSN":"1876-1070","author":[{"dropping-particle":"","family":"Nguyen","given":"Hoang Chinh","non-dropping-particle":"","parse-names":false,"suffix":""},{"dropping-particle":"","family":"Liang","given":"Shih-Hsiang","non-dropping-particle":"","parse-names":false,"suffix":""},{"dropping-particle":"","family":"Li","given":"Sing-Ying","non-dropping-particle":"","parse-names":false,"suffix":""},{"dropping-particle":"","family":"Su","given":"Chia-Hung","non-dropping-particle":"","parse-names":false,"suffix":""},{"dropping-particle":"","family":"Chien","given":"Chien-Chung","non-dropping-particle":"","parse-names":false,"suffix":""},{"dropping-particle":"","family":"Chen","given":"Yi-Ju","non-dropping-particle":"","parse-names":false,"suffix":""},{"dropping-particle":"","family":"Huong","given":"Dinh Thi My","non-dropping-particle":"","parse-names":false,"suffix":""}],"container-title":"Journal of the Taiwan Institute of Chemical Engineers","id":"ITEM-2","issued":{"date-parts":[["2018"]]},"page":"165-169","publisher":"Elsevier","title":"Direct transesterification of black soldier fly larvae (Hermetia illucens) for biodiesel production","type":"article-journal","volume":"85"},"uris":["http://www.mendeley.com/documents/?uuid=beabdc0f-3188-412e-ae9d-9f40dbb4d588","http://www.mendeley.com/documents/?uuid=606303aa-842f-4470-b40e-c4b13310b6e4","http://www.mendeley.com/documents/?uuid=6c33376d-756e-4b01-9402-8541581d78ff","http://www.mendeley.com/documents/?uuid=920e1b20-130f-40e9-a097-ecff4a81afa8","http://www.mendeley.com/documents/?uuid=97b3e852-8050-4100-b22f-9cdb7b5457c6"]}],"mendeley":{"formattedCitation":"[16,18]","plainTextFormattedCitation":"[16,18]","previouslyFormattedCitation":"[16,18]"},"properties":{"noteIndex":0},"schema":"https://github.com/citation-style-language/schema/raw/master/csl-citation.json"}</w:instrText>
                      </w:r>
                      <w:r w:rsidRPr="00C96579">
                        <w:rPr>
                          <w:rFonts w:ascii="Minion Pro" w:hAnsi="Minion Pro"/>
                          <w:sz w:val="20"/>
                        </w:rPr>
                        <w:fldChar w:fldCharType="separate"/>
                      </w:r>
                      <w:r w:rsidRPr="00C96579">
                        <w:rPr>
                          <w:rFonts w:ascii="Minion Pro" w:hAnsi="Minion Pro"/>
                          <w:sz w:val="20"/>
                        </w:rPr>
                        <w:t>[16,18]</w:t>
                      </w:r>
                      <w:r w:rsidRPr="00C96579">
                        <w:rPr>
                          <w:rFonts w:ascii="Minion Pro" w:hAnsi="Minion Pro"/>
                          <w:sz w:val="20"/>
                        </w:rPr>
                        <w:fldChar w:fldCharType="end"/>
                      </w:r>
                      <w:r w:rsidRPr="00C96579">
                        <w:rPr>
                          <w:rFonts w:ascii="Minion Pro" w:hAnsi="Minion Pro"/>
                          <w:sz w:val="20"/>
                        </w:rPr>
                        <w:t xml:space="preserve"> and also consistent with the European standard EN 14214 </w:t>
                      </w:r>
                      <w:r w:rsidRPr="00C96579">
                        <w:rPr>
                          <w:rFonts w:ascii="Minion Pro" w:hAnsi="Minion Pro"/>
                          <w:sz w:val="20"/>
                        </w:rPr>
                        <w:fldChar w:fldCharType="begin" w:fldLock="1"/>
                      </w:r>
                      <w:r w:rsidRPr="00C96579">
                        <w:rPr>
                          <w:rFonts w:ascii="Minion Pro" w:hAnsi="Minion Pro"/>
                          <w:sz w:val="20"/>
                        </w:rPr>
                        <w:instrText>ADDIN CSL_CITATION {"citationItems":[{"id":"ITEM-1","itemData":{"ISSN":"0360-5442","author":[{"dropping-particle":"","family":"Zheng","given":"Longyu","non-dropping-particle":"","parse-names":false,"suffix":""},{"dropping-particle":"","family":"Hou","given":"Yanfei","non-dropping-particle":"","parse-names":false,"suffix":""},{"dropping-particle":"","family":"Li","given":"Wu","non-dropping-particle":"","parse-names":false,"suffix":""},{"dropping-particle":"","family":"Yang","given":"Sen","non-dropping-particle":"","parse-names":false,"suffix":""},{"dropping-particle":"","family":"Li","given":"Qing","non-dropping-particle":"","parse-names":false,"suffix":""},{"dropping-particle":"","family":"Yu","given":"Ziniu","non-dropping-particle":"","parse-names":false,"suffix":""}],"container-title":"Energy","id":"ITEM-1","issue":"1","issued":{"date-parts":[["2012"]]},"page":"225-229","publisher":"Elsevier","title":"Biodiesel production from rice straw and restaurant waste employing black soldier fly assisted by microbes","type":"article-journal","volume":"47"},"uris":["http://www.mendeley.com/documents/?uuid=4f59f2d7-ceb1-4f33-8bd0-421559320211","http://www.mendeley.com/documents/?uuid=1aa09715-fa49-4045-affd-ee2e9ef3e927","http://www.mendeley.com/documents/?uuid=68938cca-6d45-4a70-be15-077471e78f52"]}],"mendeley":{"formattedCitation":"[19]","plainTextFormattedCitation":"[19]","previouslyFormattedCitation":"[19]"},"properties":{"noteIndex":0},"schema":"https://github.com/citation-style-language/schema/raw/master/csl-citation.json"}</w:instrText>
                      </w:r>
                      <w:r w:rsidRPr="00C96579">
                        <w:rPr>
                          <w:rFonts w:ascii="Minion Pro" w:hAnsi="Minion Pro"/>
                          <w:sz w:val="20"/>
                        </w:rPr>
                        <w:fldChar w:fldCharType="separate"/>
                      </w:r>
                      <w:r w:rsidRPr="00C96579">
                        <w:rPr>
                          <w:rFonts w:ascii="Minion Pro" w:hAnsi="Minion Pro"/>
                          <w:sz w:val="20"/>
                        </w:rPr>
                        <w:t>[19]</w:t>
                      </w:r>
                      <w:r w:rsidRPr="00C96579">
                        <w:rPr>
                          <w:rFonts w:ascii="Minion Pro" w:hAnsi="Minion Pro"/>
                          <w:sz w:val="20"/>
                        </w:rPr>
                        <w:fldChar w:fldCharType="end"/>
                      </w:r>
                      <w:r w:rsidRPr="00C96579">
                        <w:rPr>
                          <w:rFonts w:ascii="Minion Pro" w:hAnsi="Minion Pro"/>
                          <w:sz w:val="20"/>
                        </w:rPr>
                        <w:t xml:space="preserve"> and Indonesia standart SNI 7182:2015, as shown in Table 2. On the other hand, BSF biodiesel have oxidation stability and sensitivity to air exposure were comparable to conventional biodiesel </w:t>
                      </w:r>
                      <w:r w:rsidRPr="00C96579">
                        <w:rPr>
                          <w:rFonts w:ascii="Minion Pro" w:hAnsi="Minion Pro"/>
                          <w:sz w:val="20"/>
                        </w:rPr>
                        <w:fldChar w:fldCharType="begin" w:fldLock="1"/>
                      </w:r>
                      <w:r w:rsidRPr="00C96579">
                        <w:rPr>
                          <w:rFonts w:ascii="Minion Pro" w:hAnsi="Minion Pro"/>
                          <w:sz w:val="20"/>
                        </w:rPr>
                        <w:instrText>ADDIN CSL_CITATION {"citationItems":[{"id":"ITEM-1","itemData":{"ISSN":"0960-8524","author":[{"dropping-particle":"","family":"Ramos","given":"María Jesús","non-dropping-particle":"","parse-names":false,"suffix":""},{"dropping-particle":"","family":"Fernández","given":"Carmen María","non-dropping-particle":"","parse-names":false,"suffix":""},{"dropping-particle":"","family":"Casas","given":"Abraham","non-dropping-particle":"","parse-names":false,"suffix":""},{"dropping-particle":"","family":"Rodríguez","given":"Lourdes","non-dropping-particle":"","parse-names":false,"suffix":""},{"dropping-particle":"","family":"Pérez","given":"Ángel","non-dropping-particle":"","parse-names":false,"suffix":""}],"container-title":"Bioresource technology","id":"ITEM-1","issue":"1","issued":{"date-parts":[["2009"]]},"page":"261-268","publisher":"Elsevier","title":"Influence of fatty acid composition of raw materials on biodiesel properties","type":"article-journal","volume":"100"},"uris":["http://www.mendeley.com/documents/?uuid=5dd898ab-d507-4159-97b5-e2fdcb2b2ca9","http://www.mendeley.com/documents/?uuid=4c335e51-34f9-4189-be8c-105a7101f42a","http://www.mendeley.com/documents/?uuid=33bb3a8e-dda2-4b28-9f50-c44b41128fd8"]}],"mendeley":{"formattedCitation":"[20]","plainTextFormattedCitation":"[20]","previouslyFormattedCitation":"[20]"},"properties":{"noteIndex":0},"schema":"https://github.com/citation-style-language/schema/raw/master/csl-citation.json"}</w:instrText>
                      </w:r>
                      <w:r w:rsidRPr="00C96579">
                        <w:rPr>
                          <w:rFonts w:ascii="Minion Pro" w:hAnsi="Minion Pro"/>
                          <w:sz w:val="20"/>
                        </w:rPr>
                        <w:fldChar w:fldCharType="separate"/>
                      </w:r>
                      <w:r w:rsidRPr="00C96579">
                        <w:rPr>
                          <w:rFonts w:ascii="Minion Pro" w:hAnsi="Minion Pro"/>
                          <w:sz w:val="20"/>
                        </w:rPr>
                        <w:t>[20]</w:t>
                      </w:r>
                      <w:r w:rsidRPr="00C96579">
                        <w:rPr>
                          <w:rFonts w:ascii="Minion Pro" w:hAnsi="Minion Pro"/>
                          <w:sz w:val="20"/>
                        </w:rPr>
                        <w:fldChar w:fldCharType="end"/>
                      </w:r>
                      <w:r w:rsidRPr="00C96579">
                        <w:rPr>
                          <w:rFonts w:ascii="Minion Pro" w:hAnsi="Minion Pro"/>
                          <w:sz w:val="20"/>
                        </w:rPr>
                        <w:t>. Therefore, BSFL-biodiesel was potential source of renewable energy.</w:t>
                      </w:r>
                    </w:p>
                    <w:p w14:paraId="5607914C" w14:textId="7B5DFA68" w:rsidR="00C96579" w:rsidRPr="00C96579" w:rsidRDefault="00C96579" w:rsidP="00C96579">
                      <w:pPr>
                        <w:widowControl w:val="0"/>
                        <w:snapToGrid w:val="0"/>
                        <w:rPr>
                          <w:rFonts w:ascii="Minion Pro" w:hAnsi="Minion Pro"/>
                          <w:sz w:val="20"/>
                        </w:rPr>
                      </w:pPr>
                      <w:r w:rsidRPr="00C96579">
                        <w:rPr>
                          <w:rFonts w:ascii="Minion Pro" w:hAnsi="Minion Pro"/>
                          <w:sz w:val="20"/>
                        </w:rPr>
                        <w:t xml:space="preserve">This study takes a palm oil plantation province in Indonesia as a case study. The province is located in the southern part of Sumatera, in Indonesia. This study proposes estimating potency of BSF biodiesel production in bulk using the data of Indonesia statistics. The BSF biodiesel production calculated with equation in </w:t>
                      </w:r>
                      <w:r w:rsidRPr="00C96579">
                        <w:rPr>
                          <w:rFonts w:ascii="Minion Pro" w:hAnsi="Minion Pro"/>
                          <w:sz w:val="20"/>
                        </w:rPr>
                        <w:fldChar w:fldCharType="begin" w:fldLock="1"/>
                      </w:r>
                      <w:r w:rsidRPr="00C96579">
                        <w:rPr>
                          <w:rFonts w:ascii="Minion Pro" w:hAnsi="Minion Pro"/>
                          <w:sz w:val="20"/>
                        </w:rPr>
                        <w:instrText>ADDIN CSL_CITATION {"citationItems":[{"id":"ITEM-1","itemData":{"DOI":"10.1016/j.seta.2022.102485","ISSN":"2213-1388","author":[{"dropping-particle":"","family":"Jing","given":"Jia","non-dropping-particle":"","parse-names":false,"suffix":""},{"dropping-particle":"","family":"Seng","given":"Chin","non-dropping-particle":"","parse-names":false,"suffix":""},{"dropping-particle":"","family":"Raksasat","given":"Ratchaprapa","non-dropping-particle":"","parse-names":false,"suffix":""},{"dropping-particle":"","family":"Merican","given":"Zulkifli M A","non-dropping-particle":"","parse-names":false,"suffix":""},{"dropping-particle":"","family":"Kiatkittipong","given":"Kunlanan","non-dropping-particle":"","parse-names":false,"suffix":""},{"dropping-particle":"","family":"Alaaeldin","given":"Eman","non-dropping-particle":"","parse-names":false,"suffix":""},{"dropping-particle":"","family":"Mohamad","given":"Mardawani","non-dropping-particle":"","parse-names":false,"suffix":""},{"dropping-particle":"","family":"Bashir","given":"Mohammed J K","non-dropping-particle":"","parse-names":false,"suffix":""},{"dropping-particle":"","family":"Karabo","given":"Seteno","non-dropping-particle":"","parse-names":false,"suffix":""},{"dropping-particle":"","family":"Ntwampe","given":"Obed","non-dropping-particle":"","parse-names":false,"suffix":""},{"dropping-particle":"","family":"Wei","given":"Jun","non-dropping-particle":"","parse-names":false,"suffix":""}],"container-title":"Sustainable Energy Technologies and Assessments","id":"ITEM-1","issue":"PA","issued":{"date-parts":[["2022"]]},"page":"102485","publisher":"Elsevier Ltd","title":"Cellulase pretreated palm decanter cake for feeding of black soldier fly larvae in triggering bioaccumulation of protein and lipid into biodiesel productions","type":"article-journal","volume":"53"},"uris":["http://www.mendeley.com/documents/?uuid=67112533-22d3-48b4-8eb7-019eb6c5d928"]}],"mendeley":{"formattedCitation":"[9]","plainTextFormattedCitation":"[9]"},"properties":{"noteIndex":0},"schema":"https://github.com/citation-style-language/schema/raw/master/csl-citation.json"}</w:instrText>
                      </w:r>
                      <w:r w:rsidRPr="00C96579">
                        <w:rPr>
                          <w:rFonts w:ascii="Minion Pro" w:hAnsi="Minion Pro"/>
                          <w:sz w:val="20"/>
                        </w:rPr>
                        <w:fldChar w:fldCharType="separate"/>
                      </w:r>
                      <w:r w:rsidRPr="00C96579">
                        <w:rPr>
                          <w:rFonts w:ascii="Minion Pro" w:hAnsi="Minion Pro"/>
                          <w:sz w:val="20"/>
                        </w:rPr>
                        <w:t>[9]</w:t>
                      </w:r>
                      <w:r w:rsidRPr="00C96579">
                        <w:rPr>
                          <w:rFonts w:ascii="Minion Pro" w:hAnsi="Minion Pro"/>
                          <w:sz w:val="20"/>
                        </w:rPr>
                        <w:fldChar w:fldCharType="end"/>
                      </w:r>
                      <w:r w:rsidRPr="00C96579">
                        <w:rPr>
                          <w:rFonts w:ascii="Minion Pro" w:hAnsi="Minion Pro"/>
                          <w:sz w:val="20"/>
                        </w:rPr>
                        <w:t xml:space="preserve"> is identified as 71.21 kL/year in average, which equal to IDR 1.068.120.404/year as total average potential income</w:t>
                      </w:r>
                    </w:p>
                    <w:p w14:paraId="6CDD6AF1" w14:textId="77777777" w:rsidR="00C96579" w:rsidRDefault="00C96579" w:rsidP="00C96579">
                      <w:pPr>
                        <w:widowControl w:val="0"/>
                        <w:snapToGrid w:val="0"/>
                        <w:rPr>
                          <w:rFonts w:ascii="Minion Pro" w:hAnsi="Minion Pro"/>
                          <w:sz w:val="20"/>
                        </w:rPr>
                      </w:pPr>
                      <w:r>
                        <w:rPr>
                          <w:rFonts w:ascii="Minion Pro" w:hAnsi="Minion Pro"/>
                          <w:sz w:val="20"/>
                        </w:rPr>
                        <w:t xml:space="preserve">From the analysis, the BSFL that using solid decanter palm oil waste as a substrate will produce high-value biomass in protein (approx. 55%) and fat (approx. 12%). Furthermore, this biomass can be transformed into animal feed and the residues from this process will be used as the fertilizer that </w:t>
                      </w:r>
                      <w:r>
                        <w:rPr>
                          <w:sz w:val="20"/>
                        </w:rPr>
                        <w:t xml:space="preserve">can </w:t>
                      </w:r>
                      <w:r w:rsidRPr="00D77C74">
                        <w:rPr>
                          <w:sz w:val="20"/>
                        </w:rPr>
                        <w:t xml:space="preserve">be </w:t>
                      </w:r>
                      <w:r>
                        <w:rPr>
                          <w:sz w:val="20"/>
                        </w:rPr>
                        <w:t xml:space="preserve">applied </w:t>
                      </w:r>
                      <w:r w:rsidRPr="00D77C74">
                        <w:rPr>
                          <w:sz w:val="20"/>
                        </w:rPr>
                        <w:t xml:space="preserve">back to </w:t>
                      </w:r>
                      <w:r>
                        <w:rPr>
                          <w:sz w:val="20"/>
                        </w:rPr>
                        <w:t xml:space="preserve">the </w:t>
                      </w:r>
                      <w:r w:rsidRPr="00D77C74">
                        <w:rPr>
                          <w:sz w:val="20"/>
                        </w:rPr>
                        <w:t>palm oil plantations</w:t>
                      </w:r>
                      <w:r>
                        <w:rPr>
                          <w:sz w:val="20"/>
                        </w:rPr>
                        <w:t xml:space="preserve">. Based on our results, this design will improve palm oil employee revenue and reduce the solid decanter palm oil waste simultaneously. We also discuss how this design can be implemented: (1) full support from the top management of the palm oil company; (2) technology introduction to the employee smoothly such as the BSFL rearing system, harvesting, and product downstream development; (3) government support; and (4) employee/society goodwill.    </w:t>
                      </w:r>
                    </w:p>
                    <w:p w14:paraId="055C8C80" w14:textId="77777777" w:rsidR="00C96579" w:rsidRDefault="00C96579" w:rsidP="00C96579">
                      <w:pPr>
                        <w:widowControl w:val="0"/>
                        <w:snapToGrid w:val="0"/>
                        <w:rPr>
                          <w:rFonts w:ascii="Minion Pro" w:hAnsi="Minion Pro"/>
                          <w:sz w:val="20"/>
                        </w:rPr>
                      </w:pPr>
                    </w:p>
                    <w:p w14:paraId="4A86C22C" w14:textId="77777777" w:rsidR="00C96579" w:rsidRPr="00B34F27" w:rsidRDefault="00C96579" w:rsidP="00C96579">
                      <w:pPr>
                        <w:widowControl w:val="0"/>
                        <w:snapToGrid w:val="0"/>
                        <w:rPr>
                          <w:rFonts w:ascii="Minion Pro" w:hAnsi="Minion Pro"/>
                          <w:b/>
                          <w:sz w:val="20"/>
                        </w:rPr>
                      </w:pPr>
                      <w:r w:rsidRPr="00B34F27">
                        <w:rPr>
                          <w:rFonts w:ascii="Minion Pro" w:hAnsi="Minion Pro"/>
                          <w:b/>
                          <w:sz w:val="20"/>
                        </w:rPr>
                        <w:t>KEYWORDS</w:t>
                      </w:r>
                    </w:p>
                    <w:p w14:paraId="2ED3EA40" w14:textId="77777777" w:rsidR="00C96579" w:rsidRPr="00350DBC" w:rsidRDefault="00C96579" w:rsidP="00C96579">
                      <w:pPr>
                        <w:widowControl w:val="0"/>
                        <w:snapToGrid w:val="0"/>
                        <w:rPr>
                          <w:sz w:val="20"/>
                        </w:rPr>
                      </w:pPr>
                      <w:r>
                        <w:rPr>
                          <w:rFonts w:ascii="Minion Pro" w:hAnsi="Minion Pro"/>
                          <w:sz w:val="20"/>
                        </w:rPr>
                        <w:t>Circular economy, solid decanter palm oil waste, black soldier fly larvae, bioconversion</w:t>
                      </w:r>
                    </w:p>
                  </w:txbxContent>
                </v:textbox>
                <w10:anchorlock/>
              </v:shape>
            </w:pict>
          </mc:Fallback>
        </mc:AlternateContent>
      </w:r>
    </w:p>
    <w:p w14:paraId="11C5DE8E" w14:textId="77777777" w:rsidR="00A72CB4" w:rsidRDefault="00A72CB4" w:rsidP="00A72CB4">
      <w:pPr>
        <w:widowControl w:val="0"/>
        <w:snapToGrid w:val="0"/>
        <w:rPr>
          <w:szCs w:val="22"/>
        </w:rPr>
      </w:pPr>
    </w:p>
    <w:p w14:paraId="0F8486FF" w14:textId="6A3B9DBB" w:rsidR="007215D3" w:rsidRDefault="00A72CB4" w:rsidP="00A72CB4">
      <w:pPr>
        <w:pStyle w:val="keyword"/>
        <w:widowControl w:val="0"/>
        <w:snapToGrid w:val="0"/>
        <w:spacing w:before="0"/>
        <w:rPr>
          <w:szCs w:val="22"/>
        </w:rPr>
      </w:pPr>
      <w:r>
        <w:rPr>
          <w:b/>
          <w:szCs w:val="22"/>
        </w:rPr>
        <w:t>Acknowledgement</w:t>
      </w:r>
      <w:r>
        <w:rPr>
          <w:szCs w:val="22"/>
        </w:rPr>
        <w:t xml:space="preserve"> </w:t>
      </w:r>
    </w:p>
    <w:p w14:paraId="6EF7A6D4" w14:textId="7DFC1E51" w:rsidR="00A72CB4" w:rsidRDefault="00DB64EB" w:rsidP="00A72CB4">
      <w:pPr>
        <w:pStyle w:val="keyword"/>
        <w:widowControl w:val="0"/>
        <w:snapToGrid w:val="0"/>
        <w:spacing w:before="0"/>
        <w:rPr>
          <w:szCs w:val="22"/>
        </w:rPr>
      </w:pPr>
      <w:r>
        <w:rPr>
          <w:szCs w:val="22"/>
        </w:rPr>
        <w:t xml:space="preserve">The authors express </w:t>
      </w:r>
      <w:r w:rsidR="00EF5408">
        <w:rPr>
          <w:szCs w:val="22"/>
        </w:rPr>
        <w:t xml:space="preserve">exceptional </w:t>
      </w:r>
      <w:r>
        <w:rPr>
          <w:szCs w:val="22"/>
        </w:rPr>
        <w:t xml:space="preserve">gratefulness </w:t>
      </w:r>
      <w:r w:rsidR="00EF5408">
        <w:rPr>
          <w:szCs w:val="22"/>
        </w:rPr>
        <w:t>to the management and employees of PT Kharisma Inti Usaha (PT KIU) Palm Oil Company</w:t>
      </w:r>
      <w:r w:rsidR="00C52E36">
        <w:rPr>
          <w:szCs w:val="22"/>
        </w:rPr>
        <w:t xml:space="preserve"> and the government of Tapin District, Kalimantan Selatan Province</w:t>
      </w:r>
      <w:r w:rsidR="00EF5408">
        <w:rPr>
          <w:szCs w:val="22"/>
        </w:rPr>
        <w:t xml:space="preserve"> for their cooperation and hospitality during our field activities.</w:t>
      </w:r>
    </w:p>
    <w:p w14:paraId="2DC80A87" w14:textId="77777777" w:rsidR="00A72CB4" w:rsidRDefault="00A72CB4" w:rsidP="00A72CB4">
      <w:pPr>
        <w:pStyle w:val="keyword"/>
        <w:widowControl w:val="0"/>
        <w:snapToGrid w:val="0"/>
        <w:spacing w:before="0"/>
        <w:rPr>
          <w:szCs w:val="22"/>
        </w:rPr>
      </w:pPr>
    </w:p>
    <w:p w14:paraId="39E9252E" w14:textId="19C2C659" w:rsidR="00EF5408" w:rsidRDefault="00A72CB4" w:rsidP="00A72CB4">
      <w:pPr>
        <w:pStyle w:val="keyword"/>
        <w:widowControl w:val="0"/>
        <w:snapToGrid w:val="0"/>
        <w:spacing w:before="0"/>
        <w:rPr>
          <w:b/>
          <w:bCs/>
          <w:szCs w:val="22"/>
        </w:rPr>
      </w:pPr>
      <w:r>
        <w:rPr>
          <w:b/>
          <w:bCs/>
          <w:szCs w:val="22"/>
        </w:rPr>
        <w:t>Funding Statement</w:t>
      </w:r>
    </w:p>
    <w:p w14:paraId="4348B435" w14:textId="77777777" w:rsidR="00EF5408" w:rsidRDefault="00EF5408" w:rsidP="00A72CB4">
      <w:pPr>
        <w:pStyle w:val="keyword"/>
        <w:widowControl w:val="0"/>
        <w:snapToGrid w:val="0"/>
        <w:spacing w:before="0"/>
      </w:pPr>
      <w:r w:rsidRPr="00EF5408">
        <w:rPr>
          <w:szCs w:val="22"/>
        </w:rPr>
        <w:t xml:space="preserve">This study is funded by the Ministry of Education and Culture, Republic of Indonesia, Directorate General of Higher Education, Matching Fund Kedaireka Grant Number 210/E1/KS.06.02/2022. </w:t>
      </w:r>
    </w:p>
    <w:p w14:paraId="74FEE065" w14:textId="77777777" w:rsidR="00A72CB4" w:rsidRDefault="00A72CB4" w:rsidP="00A72CB4">
      <w:pPr>
        <w:pStyle w:val="keyword"/>
        <w:widowControl w:val="0"/>
        <w:snapToGrid w:val="0"/>
        <w:spacing w:before="0"/>
        <w:rPr>
          <w:b/>
          <w:bCs/>
          <w:szCs w:val="22"/>
        </w:rPr>
      </w:pPr>
    </w:p>
    <w:p w14:paraId="3F064C44" w14:textId="77777777" w:rsidR="00EF5408" w:rsidRDefault="00A72CB4" w:rsidP="00A72CB4">
      <w:pPr>
        <w:pStyle w:val="keyword"/>
        <w:widowControl w:val="0"/>
        <w:snapToGrid w:val="0"/>
        <w:spacing w:before="0"/>
        <w:rPr>
          <w:szCs w:val="22"/>
        </w:rPr>
      </w:pPr>
      <w:r>
        <w:rPr>
          <w:b/>
          <w:bCs/>
          <w:szCs w:val="22"/>
        </w:rPr>
        <w:lastRenderedPageBreak/>
        <w:t>Conflicts of Interest</w:t>
      </w:r>
      <w:r>
        <w:rPr>
          <w:rFonts w:hint="eastAsia"/>
          <w:b/>
          <w:bCs/>
          <w:szCs w:val="22"/>
        </w:rPr>
        <w:t>:</w:t>
      </w:r>
      <w:r>
        <w:rPr>
          <w:b/>
          <w:bCs/>
          <w:szCs w:val="22"/>
        </w:rPr>
        <w:t xml:space="preserve"> </w:t>
      </w:r>
    </w:p>
    <w:p w14:paraId="753E1DFA" w14:textId="48979D0C" w:rsidR="00A72CB4" w:rsidRDefault="00A72CB4" w:rsidP="00EF5408">
      <w:pPr>
        <w:pStyle w:val="keyword"/>
        <w:widowControl w:val="0"/>
        <w:snapToGrid w:val="0"/>
        <w:spacing w:before="0"/>
        <w:rPr>
          <w:szCs w:val="22"/>
        </w:rPr>
      </w:pPr>
      <w:r>
        <w:rPr>
          <w:szCs w:val="22"/>
        </w:rPr>
        <w:t>The authors declare that they have no conflicts of interest to report regarding the present study.</w:t>
      </w:r>
    </w:p>
    <w:p w14:paraId="7B70AED2" w14:textId="2CEFA9D9" w:rsidR="00C96579" w:rsidRDefault="00C96579" w:rsidP="00EF5408">
      <w:pPr>
        <w:pStyle w:val="keyword"/>
        <w:widowControl w:val="0"/>
        <w:snapToGrid w:val="0"/>
        <w:spacing w:before="0"/>
        <w:rPr>
          <w:szCs w:val="22"/>
        </w:rPr>
      </w:pPr>
    </w:p>
    <w:p w14:paraId="064EA865" w14:textId="77777777" w:rsidR="00C96579" w:rsidRDefault="00C96579" w:rsidP="00C96579">
      <w:pPr>
        <w:pStyle w:val="Heading1"/>
        <w:keepNext w:val="0"/>
        <w:widowControl w:val="0"/>
        <w:snapToGrid w:val="0"/>
        <w:spacing w:before="0" w:after="60"/>
        <w:rPr>
          <w:szCs w:val="22"/>
        </w:rPr>
      </w:pPr>
      <w:r>
        <w:rPr>
          <w:szCs w:val="22"/>
        </w:rPr>
        <w:t>References</w:t>
      </w:r>
    </w:p>
    <w:p w14:paraId="1EED6363" w14:textId="3B3F6ACB" w:rsidR="00C96579" w:rsidRPr="00C96579" w:rsidRDefault="00C96579" w:rsidP="00C96579">
      <w:pPr>
        <w:widowControl w:val="0"/>
        <w:autoSpaceDE w:val="0"/>
        <w:autoSpaceDN w:val="0"/>
        <w:adjustRightInd w:val="0"/>
        <w:snapToGrid w:val="0"/>
        <w:ind w:left="426" w:hanging="426"/>
        <w:rPr>
          <w:bCs/>
          <w:sz w:val="20"/>
        </w:rPr>
      </w:pPr>
      <w:r>
        <w:rPr>
          <w:bCs/>
          <w:sz w:val="20"/>
        </w:rPr>
        <w:t>1.</w:t>
      </w:r>
      <w:r w:rsidRPr="00C96579">
        <w:rPr>
          <w:bCs/>
          <w:sz w:val="20"/>
        </w:rPr>
        <w:tab/>
        <w:t>Parsons S, Raikova S, Chuck CJ. (2020) "The viability and desirability of replacing palm oil". Nat Sustain;3:412–8.</w:t>
      </w:r>
    </w:p>
    <w:p w14:paraId="140A90EE" w14:textId="77BA95C0" w:rsidR="00C96579" w:rsidRPr="00C96579" w:rsidRDefault="00C96579" w:rsidP="00C96579">
      <w:pPr>
        <w:widowControl w:val="0"/>
        <w:autoSpaceDE w:val="0"/>
        <w:autoSpaceDN w:val="0"/>
        <w:adjustRightInd w:val="0"/>
        <w:snapToGrid w:val="0"/>
        <w:ind w:left="426" w:hanging="426"/>
        <w:rPr>
          <w:bCs/>
          <w:sz w:val="20"/>
        </w:rPr>
      </w:pPr>
      <w:r>
        <w:rPr>
          <w:bCs/>
          <w:sz w:val="20"/>
        </w:rPr>
        <w:t>2.</w:t>
      </w:r>
      <w:r w:rsidRPr="00C96579">
        <w:rPr>
          <w:bCs/>
          <w:sz w:val="20"/>
        </w:rPr>
        <w:tab/>
        <w:t xml:space="preserve">Nur A, Abdullah MS. (2022) "Barru Literacy Community as the Alternative Literacy Movement: A Study on Cultivating Reading Literacy toward Society in Barru Regency, South Sulawesi Province." Salus Cult J Pembang Mns Dan Kebud;2:11–25. </w:t>
      </w:r>
    </w:p>
    <w:p w14:paraId="7466A445" w14:textId="71AAA4F5" w:rsidR="00C96579" w:rsidRPr="00C96579" w:rsidRDefault="00C96579" w:rsidP="00C96579">
      <w:pPr>
        <w:widowControl w:val="0"/>
        <w:autoSpaceDE w:val="0"/>
        <w:autoSpaceDN w:val="0"/>
        <w:adjustRightInd w:val="0"/>
        <w:snapToGrid w:val="0"/>
        <w:ind w:left="426" w:hanging="426"/>
        <w:rPr>
          <w:bCs/>
          <w:sz w:val="20"/>
        </w:rPr>
      </w:pPr>
      <w:r>
        <w:rPr>
          <w:bCs/>
          <w:sz w:val="20"/>
        </w:rPr>
        <w:t>3.</w:t>
      </w:r>
      <w:r w:rsidRPr="00C96579">
        <w:rPr>
          <w:bCs/>
          <w:sz w:val="20"/>
        </w:rPr>
        <w:tab/>
        <w:t xml:space="preserve">Abazue CM, Er AC, Ferdous Alam ASA, Begum H. (2015) "Oil Palm Smallholders and Its Sustainability Practices in Malaysia". Mediterr J Soc Sci. </w:t>
      </w:r>
    </w:p>
    <w:p w14:paraId="20B8D28B" w14:textId="5B54AFAB" w:rsidR="00C96579" w:rsidRPr="00C96579" w:rsidRDefault="00C96579" w:rsidP="00C96579">
      <w:pPr>
        <w:widowControl w:val="0"/>
        <w:autoSpaceDE w:val="0"/>
        <w:autoSpaceDN w:val="0"/>
        <w:adjustRightInd w:val="0"/>
        <w:snapToGrid w:val="0"/>
        <w:ind w:left="426" w:hanging="426"/>
        <w:rPr>
          <w:bCs/>
          <w:sz w:val="20"/>
        </w:rPr>
      </w:pPr>
      <w:r>
        <w:rPr>
          <w:bCs/>
          <w:sz w:val="20"/>
        </w:rPr>
        <w:t>4.</w:t>
      </w:r>
      <w:r w:rsidRPr="00C96579">
        <w:rPr>
          <w:bCs/>
          <w:sz w:val="20"/>
        </w:rPr>
        <w:tab/>
        <w:t xml:space="preserve">Ponte S. (2019) Sustainability, global value chains and green capital accumulation. Handb. Glob. Value Chain., Edward Elgar Publishing; p. 228–38. </w:t>
      </w:r>
    </w:p>
    <w:p w14:paraId="6D71F27D" w14:textId="730834C9" w:rsidR="00C96579" w:rsidRPr="00C96579" w:rsidRDefault="00C96579" w:rsidP="00C96579">
      <w:pPr>
        <w:widowControl w:val="0"/>
        <w:autoSpaceDE w:val="0"/>
        <w:autoSpaceDN w:val="0"/>
        <w:adjustRightInd w:val="0"/>
        <w:snapToGrid w:val="0"/>
        <w:ind w:left="426" w:hanging="426"/>
        <w:rPr>
          <w:bCs/>
          <w:sz w:val="20"/>
        </w:rPr>
      </w:pPr>
      <w:r>
        <w:rPr>
          <w:bCs/>
          <w:sz w:val="20"/>
        </w:rPr>
        <w:t>5.</w:t>
      </w:r>
      <w:r w:rsidRPr="00C96579">
        <w:rPr>
          <w:bCs/>
          <w:sz w:val="20"/>
        </w:rPr>
        <w:tab/>
        <w:t xml:space="preserve">Junsittiwate R, Srinophakun TR, Sukpancharoen S. (2022)  Multi-objective atom search optimization of biodiesel production from palm empty fruit bunch pyrolysis. Heliyon. </w:t>
      </w:r>
    </w:p>
    <w:p w14:paraId="47709700" w14:textId="32E67C77" w:rsidR="00C96579" w:rsidRPr="00C96579" w:rsidRDefault="00C96579" w:rsidP="00C96579">
      <w:pPr>
        <w:widowControl w:val="0"/>
        <w:autoSpaceDE w:val="0"/>
        <w:autoSpaceDN w:val="0"/>
        <w:adjustRightInd w:val="0"/>
        <w:snapToGrid w:val="0"/>
        <w:ind w:left="426" w:hanging="426"/>
        <w:rPr>
          <w:bCs/>
          <w:sz w:val="20"/>
        </w:rPr>
      </w:pPr>
      <w:r>
        <w:rPr>
          <w:bCs/>
          <w:sz w:val="20"/>
        </w:rPr>
        <w:t>6.</w:t>
      </w:r>
      <w:r w:rsidRPr="00C96579">
        <w:rPr>
          <w:bCs/>
          <w:sz w:val="20"/>
        </w:rPr>
        <w:tab/>
        <w:t xml:space="preserve">Chan YJ, Lee HW, Selvarajoo A. (2021)  Comparative study of the synergistic effect of decanter cake (DC) and empty fruit bunch (EFB) as the co-substrates in the anaerobic co-digestion (ACD) of palm oil mill effluent (POME). Environ Challenges;5:100257. </w:t>
      </w:r>
    </w:p>
    <w:p w14:paraId="455DC2ED" w14:textId="2B6AA310" w:rsidR="00C96579" w:rsidRPr="00C96579" w:rsidRDefault="00C96579" w:rsidP="00C96579">
      <w:pPr>
        <w:widowControl w:val="0"/>
        <w:autoSpaceDE w:val="0"/>
        <w:autoSpaceDN w:val="0"/>
        <w:adjustRightInd w:val="0"/>
        <w:snapToGrid w:val="0"/>
        <w:ind w:left="426" w:hanging="426"/>
        <w:rPr>
          <w:bCs/>
          <w:sz w:val="20"/>
        </w:rPr>
      </w:pPr>
      <w:r>
        <w:rPr>
          <w:bCs/>
          <w:sz w:val="20"/>
        </w:rPr>
        <w:t>7.</w:t>
      </w:r>
      <w:r w:rsidRPr="00C96579">
        <w:rPr>
          <w:bCs/>
          <w:sz w:val="20"/>
        </w:rPr>
        <w:tab/>
        <w:t xml:space="preserve">Kanchanasuta S, Pisutpaisal N. (2016) Waste utilization of palm oil decanter cake on biogas fermentation. Int J Hydrogen Energy;41:15661–6. </w:t>
      </w:r>
    </w:p>
    <w:p w14:paraId="390BD577" w14:textId="5C28044D" w:rsidR="00C96579" w:rsidRPr="00C96579" w:rsidRDefault="00C96579" w:rsidP="00C96579">
      <w:pPr>
        <w:widowControl w:val="0"/>
        <w:autoSpaceDE w:val="0"/>
        <w:autoSpaceDN w:val="0"/>
        <w:adjustRightInd w:val="0"/>
        <w:snapToGrid w:val="0"/>
        <w:ind w:left="426" w:hanging="426"/>
        <w:rPr>
          <w:bCs/>
          <w:sz w:val="20"/>
        </w:rPr>
      </w:pPr>
      <w:r>
        <w:rPr>
          <w:bCs/>
          <w:sz w:val="20"/>
        </w:rPr>
        <w:t>8.</w:t>
      </w:r>
      <w:r w:rsidRPr="00C96579">
        <w:rPr>
          <w:bCs/>
          <w:sz w:val="20"/>
        </w:rPr>
        <w:tab/>
        <w:t>Hayashi K. (2007) Environmental impact of palm oil industry in Indonesia. Proc. Int. Symp. EcoTopia Sci., Nagoya, Japan.</w:t>
      </w:r>
    </w:p>
    <w:p w14:paraId="16090821" w14:textId="01EDBD9D" w:rsidR="00C96579" w:rsidRPr="00C96579" w:rsidRDefault="00C96579" w:rsidP="00C96579">
      <w:pPr>
        <w:widowControl w:val="0"/>
        <w:autoSpaceDE w:val="0"/>
        <w:autoSpaceDN w:val="0"/>
        <w:adjustRightInd w:val="0"/>
        <w:snapToGrid w:val="0"/>
        <w:ind w:left="426" w:hanging="426"/>
        <w:rPr>
          <w:bCs/>
          <w:sz w:val="20"/>
        </w:rPr>
      </w:pPr>
      <w:r>
        <w:rPr>
          <w:bCs/>
          <w:sz w:val="20"/>
        </w:rPr>
        <w:t>9.</w:t>
      </w:r>
      <w:r w:rsidRPr="00C96579">
        <w:rPr>
          <w:bCs/>
          <w:sz w:val="20"/>
        </w:rPr>
        <w:tab/>
        <w:t xml:space="preserve">Jing J, Seng C, Raksasat R, Merican ZMA, Kiatkittipong K, Alaaeldin E, et al. (2022) Cellulase pretreated palm decanter cake for feeding of black soldier fly larvae in triggering bioaccumulation of protein and lipid into biodiesel productions. Sustain Energy Technol Assessments;53:102485. </w:t>
      </w:r>
    </w:p>
    <w:p w14:paraId="7389A1EB" w14:textId="5E2DA3A4" w:rsidR="00C96579" w:rsidRPr="00C96579" w:rsidRDefault="00C96579" w:rsidP="00C96579">
      <w:pPr>
        <w:widowControl w:val="0"/>
        <w:autoSpaceDE w:val="0"/>
        <w:autoSpaceDN w:val="0"/>
        <w:adjustRightInd w:val="0"/>
        <w:snapToGrid w:val="0"/>
        <w:ind w:left="426" w:hanging="426"/>
        <w:rPr>
          <w:bCs/>
          <w:sz w:val="20"/>
        </w:rPr>
      </w:pPr>
      <w:r>
        <w:rPr>
          <w:bCs/>
          <w:sz w:val="20"/>
        </w:rPr>
        <w:t>10.</w:t>
      </w:r>
      <w:r w:rsidRPr="00C96579">
        <w:rPr>
          <w:bCs/>
          <w:sz w:val="20"/>
        </w:rPr>
        <w:tab/>
        <w:t xml:space="preserve">Duaja MD, Kartika E, Buhaira B, Armita WP. (2021) Optimization the Effect of Decanter Cake with Fermented Fertilizer of Cow Urine in Edamame Growth and Yield. Proc 3rd Green Dev Int Conf (GDIC 2020);205:498–504. </w:t>
      </w:r>
    </w:p>
    <w:p w14:paraId="02159C9A" w14:textId="258C8B69" w:rsidR="00C96579" w:rsidRPr="00C96579" w:rsidRDefault="00C96579" w:rsidP="00C96579">
      <w:pPr>
        <w:widowControl w:val="0"/>
        <w:autoSpaceDE w:val="0"/>
        <w:autoSpaceDN w:val="0"/>
        <w:adjustRightInd w:val="0"/>
        <w:snapToGrid w:val="0"/>
        <w:ind w:left="426" w:hanging="426"/>
        <w:rPr>
          <w:bCs/>
          <w:sz w:val="20"/>
        </w:rPr>
      </w:pPr>
      <w:r w:rsidRPr="00C96579">
        <w:rPr>
          <w:bCs/>
          <w:sz w:val="20"/>
        </w:rPr>
        <w:t>11</w:t>
      </w:r>
      <w:r>
        <w:rPr>
          <w:bCs/>
          <w:sz w:val="20"/>
        </w:rPr>
        <w:t>.</w:t>
      </w:r>
      <w:r w:rsidRPr="00C96579">
        <w:rPr>
          <w:bCs/>
          <w:sz w:val="20"/>
        </w:rPr>
        <w:tab/>
        <w:t xml:space="preserve">Hassan MA, Abd-Aziz S. (2012) Waste and Environmental Management in the Malaysian Palm Oil Industry. AOCS Press. </w:t>
      </w:r>
    </w:p>
    <w:p w14:paraId="12256689" w14:textId="467DEB40" w:rsidR="00C96579" w:rsidRPr="00C96579" w:rsidRDefault="00C96579" w:rsidP="00C96579">
      <w:pPr>
        <w:widowControl w:val="0"/>
        <w:autoSpaceDE w:val="0"/>
        <w:autoSpaceDN w:val="0"/>
        <w:adjustRightInd w:val="0"/>
        <w:snapToGrid w:val="0"/>
        <w:ind w:left="426" w:hanging="426"/>
        <w:rPr>
          <w:bCs/>
          <w:sz w:val="20"/>
        </w:rPr>
      </w:pPr>
      <w:r w:rsidRPr="00C96579">
        <w:rPr>
          <w:bCs/>
          <w:sz w:val="20"/>
        </w:rPr>
        <w:t>12</w:t>
      </w:r>
      <w:r>
        <w:rPr>
          <w:bCs/>
          <w:sz w:val="20"/>
        </w:rPr>
        <w:t>.</w:t>
      </w:r>
      <w:r w:rsidRPr="00C96579">
        <w:rPr>
          <w:bCs/>
          <w:sz w:val="20"/>
        </w:rPr>
        <w:tab/>
        <w:t xml:space="preserve">Razak MNA, Ibrahim MF, Yee PL, Hassan MA, Abd-Aziz S. (2012) Utilization of oil palm decanter cake for cellulase and polyoses production. Biotechnol Bioprocess Eng;17:547–55. </w:t>
      </w:r>
    </w:p>
    <w:p w14:paraId="3FDB5E27" w14:textId="7F7E278C" w:rsidR="00C96579" w:rsidRPr="00C96579" w:rsidRDefault="00C96579" w:rsidP="00C96579">
      <w:pPr>
        <w:widowControl w:val="0"/>
        <w:autoSpaceDE w:val="0"/>
        <w:autoSpaceDN w:val="0"/>
        <w:adjustRightInd w:val="0"/>
        <w:snapToGrid w:val="0"/>
        <w:ind w:left="426" w:hanging="426"/>
        <w:rPr>
          <w:bCs/>
          <w:sz w:val="20"/>
        </w:rPr>
      </w:pPr>
      <w:r w:rsidRPr="00C96579">
        <w:rPr>
          <w:bCs/>
          <w:sz w:val="20"/>
        </w:rPr>
        <w:t>13</w:t>
      </w:r>
      <w:r>
        <w:rPr>
          <w:bCs/>
          <w:sz w:val="20"/>
        </w:rPr>
        <w:t>.</w:t>
      </w:r>
      <w:r w:rsidRPr="00C96579">
        <w:rPr>
          <w:bCs/>
          <w:sz w:val="20"/>
        </w:rPr>
        <w:tab/>
        <w:t>Dewayanto N, Sahad MZ, Nordin MR. (2009) Waste to Valuable By-Product: Palm Oil Mill Decanter Cake and its Ability to Remove Cd , Cu and Pb Ions. Res Gate.</w:t>
      </w:r>
    </w:p>
    <w:p w14:paraId="5DB7DA7A" w14:textId="7A24A64D" w:rsidR="00C96579" w:rsidRPr="00C96579" w:rsidRDefault="00C96579" w:rsidP="00C96579">
      <w:pPr>
        <w:widowControl w:val="0"/>
        <w:autoSpaceDE w:val="0"/>
        <w:autoSpaceDN w:val="0"/>
        <w:adjustRightInd w:val="0"/>
        <w:snapToGrid w:val="0"/>
        <w:ind w:left="426" w:hanging="426"/>
        <w:rPr>
          <w:bCs/>
          <w:sz w:val="20"/>
        </w:rPr>
      </w:pPr>
      <w:r w:rsidRPr="00C96579">
        <w:rPr>
          <w:bCs/>
          <w:sz w:val="20"/>
        </w:rPr>
        <w:t>14</w:t>
      </w:r>
      <w:r>
        <w:rPr>
          <w:bCs/>
          <w:sz w:val="20"/>
        </w:rPr>
        <w:t>.</w:t>
      </w:r>
      <w:r w:rsidRPr="00C96579">
        <w:rPr>
          <w:bCs/>
          <w:sz w:val="20"/>
        </w:rPr>
        <w:tab/>
        <w:t>FAO. FAOSTAT-Crops. Food and Agriculture Organisation of the United Nations n.d.</w:t>
      </w:r>
    </w:p>
    <w:p w14:paraId="71457221" w14:textId="4825EF1F" w:rsidR="00C96579" w:rsidRPr="00C96579" w:rsidRDefault="00C96579" w:rsidP="00C96579">
      <w:pPr>
        <w:widowControl w:val="0"/>
        <w:autoSpaceDE w:val="0"/>
        <w:autoSpaceDN w:val="0"/>
        <w:adjustRightInd w:val="0"/>
        <w:snapToGrid w:val="0"/>
        <w:ind w:left="426" w:hanging="426"/>
        <w:rPr>
          <w:bCs/>
          <w:sz w:val="20"/>
        </w:rPr>
      </w:pPr>
      <w:r w:rsidRPr="00C96579">
        <w:rPr>
          <w:bCs/>
          <w:sz w:val="20"/>
        </w:rPr>
        <w:t>15</w:t>
      </w:r>
      <w:r>
        <w:rPr>
          <w:bCs/>
          <w:sz w:val="20"/>
        </w:rPr>
        <w:t>.</w:t>
      </w:r>
      <w:r w:rsidRPr="00C96579">
        <w:rPr>
          <w:bCs/>
          <w:sz w:val="20"/>
        </w:rPr>
        <w:tab/>
        <w:t>Surendra KC, Olivier R, Tomberlin JK, Jha R, Khanal SK. (2016) Bioconversion of organic wastes into biodiesel and animal feed via insect farming. Renew Energy;98:197–202.</w:t>
      </w:r>
    </w:p>
    <w:p w14:paraId="103846D7" w14:textId="355395FF" w:rsidR="00C96579" w:rsidRPr="00C96579" w:rsidRDefault="00C96579" w:rsidP="00C96579">
      <w:pPr>
        <w:widowControl w:val="0"/>
        <w:autoSpaceDE w:val="0"/>
        <w:autoSpaceDN w:val="0"/>
        <w:adjustRightInd w:val="0"/>
        <w:snapToGrid w:val="0"/>
        <w:ind w:left="426" w:hanging="426"/>
        <w:rPr>
          <w:bCs/>
          <w:sz w:val="20"/>
        </w:rPr>
      </w:pPr>
      <w:r w:rsidRPr="00C96579">
        <w:rPr>
          <w:bCs/>
          <w:sz w:val="20"/>
        </w:rPr>
        <w:t>16</w:t>
      </w:r>
      <w:r>
        <w:rPr>
          <w:bCs/>
          <w:sz w:val="20"/>
        </w:rPr>
        <w:t>.</w:t>
      </w:r>
      <w:r w:rsidRPr="00C96579">
        <w:rPr>
          <w:bCs/>
          <w:sz w:val="20"/>
        </w:rPr>
        <w:tab/>
        <w:t>Li Q, Zheng L, Cai H, Garza E, Yu Z, Zhou S. (2011) From organic waste to biodiesel: Black soldier fly, Hermetia illucens, makes it feasible. Fuel;90:1545–8.</w:t>
      </w:r>
    </w:p>
    <w:p w14:paraId="5A025A7B" w14:textId="3358AF89" w:rsidR="00C96579" w:rsidRPr="00C96579" w:rsidRDefault="00C96579" w:rsidP="00C96579">
      <w:pPr>
        <w:widowControl w:val="0"/>
        <w:autoSpaceDE w:val="0"/>
        <w:autoSpaceDN w:val="0"/>
        <w:adjustRightInd w:val="0"/>
        <w:snapToGrid w:val="0"/>
        <w:ind w:left="426" w:hanging="426"/>
        <w:rPr>
          <w:bCs/>
          <w:sz w:val="20"/>
        </w:rPr>
      </w:pPr>
      <w:r w:rsidRPr="00C96579">
        <w:rPr>
          <w:bCs/>
          <w:sz w:val="20"/>
        </w:rPr>
        <w:t>17</w:t>
      </w:r>
      <w:r>
        <w:rPr>
          <w:bCs/>
          <w:sz w:val="20"/>
        </w:rPr>
        <w:t>.</w:t>
      </w:r>
      <w:r w:rsidRPr="00C96579">
        <w:rPr>
          <w:bCs/>
          <w:sz w:val="20"/>
        </w:rPr>
        <w:tab/>
        <w:t>Giannetto A, Oliva S, Riolo K, Savastano D, Parrino V, Cappello T, et al. (2020) Waste valorization via Hermetia illucens to produce protein-rich biomass for feed: Insight into the critical nutrient taurine. Animals;10:1710.</w:t>
      </w:r>
    </w:p>
    <w:p w14:paraId="2755F940" w14:textId="631E89C2" w:rsidR="00C96579" w:rsidRPr="00C96579" w:rsidRDefault="00C96579" w:rsidP="00C96579">
      <w:pPr>
        <w:widowControl w:val="0"/>
        <w:autoSpaceDE w:val="0"/>
        <w:autoSpaceDN w:val="0"/>
        <w:adjustRightInd w:val="0"/>
        <w:snapToGrid w:val="0"/>
        <w:ind w:left="426" w:hanging="426"/>
        <w:rPr>
          <w:bCs/>
          <w:sz w:val="20"/>
        </w:rPr>
      </w:pPr>
      <w:r w:rsidRPr="00C96579">
        <w:rPr>
          <w:bCs/>
          <w:sz w:val="20"/>
        </w:rPr>
        <w:t>18</w:t>
      </w:r>
      <w:r>
        <w:rPr>
          <w:bCs/>
          <w:sz w:val="20"/>
        </w:rPr>
        <w:t>.</w:t>
      </w:r>
      <w:r w:rsidRPr="00C96579">
        <w:rPr>
          <w:bCs/>
          <w:sz w:val="20"/>
        </w:rPr>
        <w:tab/>
        <w:t>Nguyen HC, Liang S-H, Li S-Y, Su C-H, Chien C-C, Chen Y-J, et al. (2018) Direct transesterification of black soldier fly larvae (Hermetia illucens) for biodiesel production. J Taiwan Inst Chem Eng;85:165–9.</w:t>
      </w:r>
    </w:p>
    <w:p w14:paraId="2847DA8D" w14:textId="19EC80EA" w:rsidR="00C96579" w:rsidRPr="00C96579" w:rsidRDefault="00C96579" w:rsidP="00C96579">
      <w:pPr>
        <w:widowControl w:val="0"/>
        <w:autoSpaceDE w:val="0"/>
        <w:autoSpaceDN w:val="0"/>
        <w:adjustRightInd w:val="0"/>
        <w:snapToGrid w:val="0"/>
        <w:ind w:left="426" w:hanging="426"/>
        <w:rPr>
          <w:bCs/>
          <w:sz w:val="20"/>
        </w:rPr>
      </w:pPr>
      <w:r w:rsidRPr="00C96579">
        <w:rPr>
          <w:bCs/>
          <w:sz w:val="20"/>
        </w:rPr>
        <w:t>19</w:t>
      </w:r>
      <w:r>
        <w:rPr>
          <w:bCs/>
          <w:sz w:val="20"/>
        </w:rPr>
        <w:t>.</w:t>
      </w:r>
      <w:r w:rsidRPr="00C96579">
        <w:rPr>
          <w:bCs/>
          <w:sz w:val="20"/>
        </w:rPr>
        <w:tab/>
        <w:t>Zheng L, Hou Y, Li W, Yang S, Li Q, Yu Z. (2012) Biodiesel production from rice straw and restaurant waste employing black soldier fly assisted by microbes. Energy;47:225–9.</w:t>
      </w:r>
    </w:p>
    <w:p w14:paraId="679825F1" w14:textId="2CD4494C" w:rsidR="00C96579" w:rsidRPr="00C96579" w:rsidRDefault="00C96579" w:rsidP="00C96579">
      <w:pPr>
        <w:widowControl w:val="0"/>
        <w:autoSpaceDE w:val="0"/>
        <w:autoSpaceDN w:val="0"/>
        <w:adjustRightInd w:val="0"/>
        <w:snapToGrid w:val="0"/>
        <w:ind w:left="426" w:hanging="426"/>
        <w:rPr>
          <w:bCs/>
          <w:sz w:val="20"/>
        </w:rPr>
      </w:pPr>
      <w:r w:rsidRPr="00C96579">
        <w:rPr>
          <w:bCs/>
          <w:sz w:val="20"/>
        </w:rPr>
        <w:t>20</w:t>
      </w:r>
      <w:r>
        <w:rPr>
          <w:bCs/>
          <w:sz w:val="20"/>
        </w:rPr>
        <w:t>.</w:t>
      </w:r>
      <w:r w:rsidRPr="00C96579">
        <w:rPr>
          <w:bCs/>
          <w:sz w:val="20"/>
        </w:rPr>
        <w:tab/>
        <w:t>Ramos MJ, Fernández CM, Casas A, Rodríguez L, Pérez Á. (2009) Influence of fatty acid composition of raw materials on biodiesel properties. Bioresour Technol;100:261–8.</w:t>
      </w:r>
    </w:p>
    <w:p w14:paraId="0153B18B" w14:textId="77777777" w:rsidR="00C96579" w:rsidRPr="00A72CB4" w:rsidRDefault="00C96579" w:rsidP="00EF5408">
      <w:pPr>
        <w:pStyle w:val="keyword"/>
        <w:widowControl w:val="0"/>
        <w:snapToGrid w:val="0"/>
        <w:spacing w:before="0"/>
        <w:rPr>
          <w:szCs w:val="22"/>
        </w:rPr>
      </w:pPr>
    </w:p>
    <w:sectPr w:rsidR="00C96579" w:rsidRPr="00A72CB4" w:rsidSect="009A19F5">
      <w:headerReference w:type="default" r:id="rId15"/>
      <w:footerReference w:type="default" r:id="rId16"/>
      <w:headerReference w:type="first" r:id="rId17"/>
      <w:footerReference w:type="first" r:id="rId18"/>
      <w:endnotePr>
        <w:numFmt w:val="decimal"/>
      </w:endnotePr>
      <w:type w:val="continuous"/>
      <w:pgSz w:w="12240" w:h="15840"/>
      <w:pgMar w:top="1440" w:right="1440" w:bottom="1440" w:left="144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12E5" w14:textId="77777777" w:rsidR="00F62F89" w:rsidRDefault="00F62F89">
      <w:pPr>
        <w:spacing w:after="0"/>
      </w:pPr>
      <w:r>
        <w:separator/>
      </w:r>
    </w:p>
  </w:endnote>
  <w:endnote w:type="continuationSeparator" w:id="0">
    <w:p w14:paraId="7EAEABC4" w14:textId="77777777" w:rsidR="00F62F89" w:rsidRDefault="00F62F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clid">
    <w:altName w:val="Bell MT"/>
    <w:charset w:val="00"/>
    <w:family w:val="roman"/>
    <w:pitch w:val="variable"/>
    <w:sig w:usb0="8000002F" w:usb1="0000000A"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MR9">
    <w:altName w:val="Times New Roman"/>
    <w:charset w:val="00"/>
    <w:family w:val="roman"/>
    <w:pitch w:val="default"/>
    <w:sig w:usb0="00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22"/>
      <w:gridCol w:w="7149"/>
    </w:tblGrid>
    <w:tr w:rsidR="00842F85" w14:paraId="21BA5040" w14:textId="77777777" w:rsidTr="00807FBA">
      <w:trPr>
        <w:trHeight w:val="426"/>
        <w:jc w:val="center"/>
      </w:trPr>
      <w:tc>
        <w:tcPr>
          <w:tcW w:w="0" w:type="auto"/>
          <w:shd w:val="clear" w:color="auto" w:fill="auto"/>
          <w:vAlign w:val="center"/>
        </w:tcPr>
        <w:p w14:paraId="3F5995BD" w14:textId="0FC888D7" w:rsidR="00842F85" w:rsidRDefault="00842F85" w:rsidP="00842F85">
          <w:pPr>
            <w:pStyle w:val="MDPI71References"/>
            <w:numPr>
              <w:ilvl w:val="0"/>
              <w:numId w:val="0"/>
            </w:numPr>
            <w:ind w:left="-85"/>
            <w:rPr>
              <w:rFonts w:eastAsia="SimSun"/>
              <w:bCs/>
            </w:rPr>
          </w:pPr>
        </w:p>
      </w:tc>
      <w:tc>
        <w:tcPr>
          <w:tcW w:w="7149" w:type="dxa"/>
          <w:shd w:val="clear" w:color="auto" w:fill="auto"/>
          <w:vAlign w:val="center"/>
        </w:tcPr>
        <w:p w14:paraId="6AD252AB" w14:textId="1B366258" w:rsidR="00842F85" w:rsidRDefault="00842F85" w:rsidP="00842F85">
          <w:pPr>
            <w:pStyle w:val="MDPI71References"/>
            <w:numPr>
              <w:ilvl w:val="0"/>
              <w:numId w:val="0"/>
            </w:numPr>
            <w:spacing w:line="240" w:lineRule="auto"/>
            <w:ind w:left="-85"/>
            <w:rPr>
              <w:rFonts w:ascii="Times New Roman" w:eastAsia="SimSun" w:hAnsi="Times New Roman"/>
              <w:bCs/>
              <w:szCs w:val="18"/>
            </w:rPr>
          </w:pPr>
        </w:p>
      </w:tc>
    </w:tr>
  </w:tbl>
  <w:p w14:paraId="3F2384A6" w14:textId="1078FD51" w:rsidR="007211BB" w:rsidRPr="00842F85" w:rsidRDefault="007211BB" w:rsidP="00842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7149"/>
    </w:tblGrid>
    <w:tr w:rsidR="00C87C0A" w:rsidRPr="00C87C0A" w14:paraId="28D61117" w14:textId="77777777" w:rsidTr="00807FBA">
      <w:trPr>
        <w:trHeight w:val="426"/>
        <w:jc w:val="center"/>
      </w:trPr>
      <w:tc>
        <w:tcPr>
          <w:tcW w:w="0" w:type="auto"/>
          <w:shd w:val="clear" w:color="auto" w:fill="auto"/>
          <w:vAlign w:val="center"/>
        </w:tcPr>
        <w:p w14:paraId="67144F2A" w14:textId="77777777" w:rsidR="00C87C0A" w:rsidRPr="00C87C0A" w:rsidRDefault="00C87C0A" w:rsidP="00C87C0A">
          <w:pPr>
            <w:pStyle w:val="Footer"/>
            <w:rPr>
              <w:bCs/>
              <w:lang w:bidi="en-US"/>
            </w:rPr>
          </w:pPr>
          <w:r w:rsidRPr="00C87C0A">
            <w:rPr>
              <w:bCs/>
              <w:noProof/>
              <w:lang w:bidi="en-US"/>
            </w:rPr>
            <w:drawing>
              <wp:inline distT="0" distB="0" distL="0" distR="0" wp14:anchorId="375A5F7F" wp14:editId="210E5132">
                <wp:extent cx="1000125" cy="361950"/>
                <wp:effectExtent l="0" t="0" r="9525" b="0"/>
                <wp:docPr id="7" name="图片 7"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112DE5D0" w14:textId="77777777" w:rsidR="00C87C0A" w:rsidRPr="00C87C0A" w:rsidRDefault="00C87C0A" w:rsidP="00C87C0A">
          <w:pPr>
            <w:pStyle w:val="Footer"/>
            <w:rPr>
              <w:bCs/>
              <w:sz w:val="18"/>
              <w:szCs w:val="18"/>
              <w:lang w:bidi="en-US"/>
            </w:rPr>
          </w:pPr>
          <w:r w:rsidRPr="00C87C0A">
            <w:rPr>
              <w:sz w:val="18"/>
              <w:szCs w:val="18"/>
              <w:lang w:bidi="en-US"/>
            </w:rPr>
            <w:t>This work is licensed under a Creative Commons Attribution 4.0 International License, which permits unrestricted use, distribution, and reproduction in any medium, provided the original work is properly cited.</w:t>
          </w:r>
        </w:p>
      </w:tc>
    </w:tr>
  </w:tbl>
  <w:p w14:paraId="089C21B5" w14:textId="77777777" w:rsidR="007211BB" w:rsidRPr="00C87C0A" w:rsidRDefault="00721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11"/>
      <w:gridCol w:w="7149"/>
    </w:tblGrid>
    <w:tr w:rsidR="00952A4E" w14:paraId="54CEAD46" w14:textId="77777777" w:rsidTr="00807FBA">
      <w:trPr>
        <w:trHeight w:val="426"/>
        <w:jc w:val="center"/>
      </w:trPr>
      <w:tc>
        <w:tcPr>
          <w:tcW w:w="0" w:type="auto"/>
          <w:shd w:val="clear" w:color="auto" w:fill="auto"/>
          <w:vAlign w:val="center"/>
        </w:tcPr>
        <w:p w14:paraId="4F8ECD8C" w14:textId="77777777" w:rsidR="00952A4E" w:rsidRDefault="00952A4E" w:rsidP="00842F85">
          <w:pPr>
            <w:pStyle w:val="MDPI71References"/>
            <w:numPr>
              <w:ilvl w:val="0"/>
              <w:numId w:val="0"/>
            </w:numPr>
            <w:ind w:left="-85"/>
            <w:rPr>
              <w:rFonts w:eastAsia="SimSun"/>
              <w:bCs/>
            </w:rPr>
          </w:pPr>
          <w:r>
            <w:rPr>
              <w:rFonts w:eastAsia="SimSun"/>
              <w:bCs/>
              <w:noProof/>
            </w:rPr>
            <w:drawing>
              <wp:inline distT="0" distB="0" distL="0" distR="0" wp14:anchorId="2A7761D9" wp14:editId="40F19AB2">
                <wp:extent cx="1000125" cy="361950"/>
                <wp:effectExtent l="0" t="0" r="9525" b="0"/>
                <wp:docPr id="32" name="图片 32"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4705737" w14:textId="77777777" w:rsidR="00952A4E" w:rsidRDefault="00952A4E" w:rsidP="00842F85">
          <w:pPr>
            <w:pStyle w:val="MDPI71References"/>
            <w:numPr>
              <w:ilvl w:val="0"/>
              <w:numId w:val="0"/>
            </w:numPr>
            <w:spacing w:line="240" w:lineRule="auto"/>
            <w:ind w:left="-85"/>
            <w:rPr>
              <w:rFonts w:ascii="Times New Roman" w:eastAsia="SimSun" w:hAnsi="Times New Roman"/>
              <w:bCs/>
              <w:szCs w:val="18"/>
            </w:rPr>
          </w:pPr>
          <w:r>
            <w:rPr>
              <w:rFonts w:ascii="Times New Roman" w:hAnsi="Times New Roman"/>
              <w:szCs w:val="18"/>
            </w:rPr>
            <w:t>This work is licensed under a Creative Commons Attribution 4.0 International License, which permits unrestricted use, distribution, and reproduction in any medium, provided the original work is properly cited.</w:t>
          </w:r>
        </w:p>
      </w:tc>
    </w:tr>
  </w:tbl>
  <w:p w14:paraId="17DA3D89" w14:textId="77777777" w:rsidR="00952A4E" w:rsidRPr="00842F85" w:rsidRDefault="00952A4E" w:rsidP="00842F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22"/>
      <w:gridCol w:w="7149"/>
    </w:tblGrid>
    <w:tr w:rsidR="00952A4E" w14:paraId="792D8931" w14:textId="77777777">
      <w:trPr>
        <w:jc w:val="center"/>
      </w:trPr>
      <w:tc>
        <w:tcPr>
          <w:tcW w:w="0" w:type="auto"/>
          <w:shd w:val="clear" w:color="auto" w:fill="auto"/>
          <w:vAlign w:val="center"/>
        </w:tcPr>
        <w:p w14:paraId="3A9B3F9C" w14:textId="77777777" w:rsidR="00952A4E" w:rsidRDefault="00952A4E">
          <w:pPr>
            <w:pStyle w:val="MDPI71References"/>
            <w:numPr>
              <w:ilvl w:val="0"/>
              <w:numId w:val="0"/>
            </w:numPr>
            <w:ind w:left="-85"/>
            <w:rPr>
              <w:rFonts w:eastAsia="SimSun"/>
              <w:bCs/>
            </w:rPr>
          </w:pPr>
        </w:p>
      </w:tc>
      <w:tc>
        <w:tcPr>
          <w:tcW w:w="7149" w:type="dxa"/>
          <w:shd w:val="clear" w:color="auto" w:fill="auto"/>
          <w:vAlign w:val="center"/>
        </w:tcPr>
        <w:p w14:paraId="70E41604" w14:textId="77777777" w:rsidR="00952A4E" w:rsidRDefault="00952A4E">
          <w:pPr>
            <w:pStyle w:val="MDPI71References"/>
            <w:numPr>
              <w:ilvl w:val="0"/>
              <w:numId w:val="0"/>
            </w:numPr>
            <w:spacing w:line="240" w:lineRule="auto"/>
            <w:ind w:left="-85"/>
            <w:rPr>
              <w:rFonts w:ascii="Times New Roman" w:eastAsia="SimSun" w:hAnsi="Times New Roman"/>
              <w:bCs/>
              <w:szCs w:val="18"/>
            </w:rPr>
          </w:pPr>
        </w:p>
      </w:tc>
    </w:tr>
  </w:tbl>
  <w:p w14:paraId="62F512D0" w14:textId="77777777" w:rsidR="00952A4E" w:rsidRDefault="00952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77CA" w14:textId="77777777" w:rsidR="00F62F89" w:rsidRDefault="00F62F89">
      <w:pPr>
        <w:spacing w:after="0"/>
      </w:pPr>
      <w:r>
        <w:separator/>
      </w:r>
    </w:p>
  </w:footnote>
  <w:footnote w:type="continuationSeparator" w:id="0">
    <w:p w14:paraId="5D4A9C67" w14:textId="77777777" w:rsidR="00F62F89" w:rsidRDefault="00F62F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2DA0" w14:textId="77777777" w:rsidR="007211BB" w:rsidRDefault="007211BB">
    <w:pPr>
      <w:pStyle w:val="Header"/>
      <w:rPr>
        <w:sz w:val="20"/>
      </w:rPr>
    </w:pPr>
  </w:p>
  <w:p w14:paraId="65D413F0" w14:textId="77777777" w:rsidR="007211BB" w:rsidRDefault="007211BB">
    <w:pPr>
      <w:pStyle w:val="Heade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641"/>
    </w:tblGrid>
    <w:tr w:rsidR="009A19F5" w:rsidRPr="009A19F5" w14:paraId="2821E7AB" w14:textId="77777777" w:rsidTr="00655AD7">
      <w:tc>
        <w:tcPr>
          <w:tcW w:w="709" w:type="dxa"/>
        </w:tcPr>
        <w:p w14:paraId="1CEF73B3" w14:textId="5656EE45" w:rsidR="009A19F5" w:rsidRPr="009A19F5" w:rsidRDefault="00A72CB4" w:rsidP="00A72CB4">
          <w:pPr>
            <w:pStyle w:val="Header"/>
            <w:ind w:leftChars="-48" w:hangingChars="53" w:hanging="106"/>
            <w:rPr>
              <w:sz w:val="20"/>
            </w:rPr>
          </w:pPr>
          <w:r w:rsidRPr="00A72CB4">
            <w:rPr>
              <w:sz w:val="20"/>
            </w:rPr>
            <w:fldChar w:fldCharType="begin"/>
          </w:r>
          <w:r w:rsidRPr="00A72CB4">
            <w:rPr>
              <w:sz w:val="20"/>
            </w:rPr>
            <w:instrText>PAGE   \* MERGEFORMAT</w:instrText>
          </w:r>
          <w:r w:rsidRPr="00A72CB4">
            <w:rPr>
              <w:sz w:val="20"/>
            </w:rPr>
            <w:fldChar w:fldCharType="separate"/>
          </w:r>
          <w:r w:rsidRPr="00A72CB4">
            <w:rPr>
              <w:sz w:val="20"/>
              <w:lang w:val="zh-CN"/>
            </w:rPr>
            <w:t>1</w:t>
          </w:r>
          <w:r w:rsidRPr="00A72CB4">
            <w:rPr>
              <w:sz w:val="20"/>
            </w:rPr>
            <w:fldChar w:fldCharType="end"/>
          </w:r>
        </w:p>
      </w:tc>
      <w:tc>
        <w:tcPr>
          <w:tcW w:w="8641" w:type="dxa"/>
        </w:tcPr>
        <w:p w14:paraId="29366DE0" w14:textId="3E4137B0" w:rsidR="009A19F5" w:rsidRPr="009A19F5" w:rsidRDefault="00B608EB" w:rsidP="00FA5BD1">
          <w:pPr>
            <w:pStyle w:val="Header"/>
            <w:ind w:rightChars="-51" w:right="-112" w:firstLineChars="3065" w:firstLine="6130"/>
            <w:rPr>
              <w:sz w:val="20"/>
              <w:u w:val="single"/>
            </w:rPr>
          </w:pPr>
          <w:r>
            <w:rPr>
              <w:sz w:val="20"/>
            </w:rPr>
            <w:t>IC</w:t>
          </w:r>
          <w:r w:rsidR="008459A8">
            <w:rPr>
              <w:sz w:val="20"/>
            </w:rPr>
            <w:t>AWW</w:t>
          </w:r>
          <w:r w:rsidR="009A19F5" w:rsidRPr="009A19F5">
            <w:rPr>
              <w:sz w:val="20"/>
            </w:rPr>
            <w:t>, 202</w:t>
          </w:r>
          <w:r>
            <w:rPr>
              <w:sz w:val="20"/>
            </w:rPr>
            <w:t>2</w:t>
          </w:r>
          <w:r w:rsidR="009A19F5" w:rsidRPr="009A19F5">
            <w:rPr>
              <w:sz w:val="20"/>
            </w:rPr>
            <w:t>, vol.</w:t>
          </w:r>
          <w:r w:rsidR="008459A8">
            <w:rPr>
              <w:sz w:val="20"/>
            </w:rPr>
            <w:t>1</w:t>
          </w:r>
          <w:r w:rsidR="009A19F5" w:rsidRPr="009A19F5">
            <w:rPr>
              <w:sz w:val="20"/>
            </w:rPr>
            <w:t>, no.</w:t>
          </w:r>
          <w:r>
            <w:rPr>
              <w:sz w:val="20"/>
            </w:rPr>
            <w:t>1</w:t>
          </w:r>
        </w:p>
      </w:tc>
    </w:tr>
  </w:tbl>
  <w:p w14:paraId="37C154ED" w14:textId="77777777" w:rsidR="009A19F5" w:rsidRPr="009A19F5" w:rsidRDefault="009A19F5" w:rsidP="009A19F5">
    <w:pPr>
      <w:pStyle w:val="Header"/>
      <w:rPr>
        <w:i/>
        <w:iCs/>
        <w:vanish/>
        <w:u w:val="single"/>
      </w:rPr>
    </w:pPr>
    <w:r w:rsidRPr="009A19F5">
      <w:rPr>
        <w:b/>
        <w:bCs/>
        <w:i/>
        <w:iCs/>
        <w:u w:val="single"/>
      </w:rPr>
      <w:t xml:space="preserve">    </w:t>
    </w:r>
    <w:r w:rsidRPr="009A19F5">
      <w:rPr>
        <w:i/>
        <w:iCs/>
        <w:u w:val="single"/>
      </w:rPr>
      <w:t xml:space="preserve">              </w:t>
    </w:r>
    <w:r w:rsidRPr="009A19F5">
      <w:rPr>
        <w:rFonts w:hint="eastAsia"/>
        <w:i/>
        <w:iCs/>
        <w:u w:val="single"/>
      </w:rPr>
      <w:t xml:space="preserve"> </w:t>
    </w:r>
    <w:r w:rsidRPr="009A19F5">
      <w:rPr>
        <w:i/>
        <w:iCs/>
        <w:u w:val="single"/>
      </w:rPr>
      <w:t xml:space="preserve">                               </w:t>
    </w:r>
    <w:r w:rsidRPr="009A19F5">
      <w:rPr>
        <w:rFonts w:hint="eastAsia"/>
        <w:i/>
        <w:iCs/>
        <w:u w:val="single"/>
      </w:rPr>
      <w:t xml:space="preserve">      </w:t>
    </w:r>
    <w:r w:rsidRPr="009A19F5">
      <w:rPr>
        <w:i/>
        <w:iCs/>
        <w:u w:val="single"/>
      </w:rPr>
      <w:t xml:space="preserve">             </w:t>
    </w:r>
  </w:p>
  <w:p w14:paraId="0EE3DEB8" w14:textId="77777777" w:rsidR="009A19F5" w:rsidRPr="009A19F5" w:rsidRDefault="009A19F5" w:rsidP="009A19F5">
    <w:pPr>
      <w:pStyle w:val="Header"/>
      <w:rPr>
        <w:vanish/>
        <w:u w:val="single"/>
      </w:rPr>
    </w:pPr>
    <w:r w:rsidRPr="009A19F5">
      <w:rPr>
        <w:u w:val="single"/>
      </w:rPr>
      <w:t xml:space="preserve">                                                                                                  </w:t>
    </w:r>
  </w:p>
  <w:p w14:paraId="140DBC9A" w14:textId="6468E5D1" w:rsidR="007211BB" w:rsidRDefault="007211BB">
    <w:pPr>
      <w:pStyle w:val="Heade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70B3" w14:textId="77777777" w:rsidR="007211BB" w:rsidRDefault="007211BB">
    <w:pPr>
      <w:pStyle w:val="Header"/>
      <w:rPr>
        <w:sz w:val="20"/>
        <w:u w:val="single"/>
      </w:rPr>
    </w:pPr>
  </w:p>
  <w:p w14:paraId="3D2B6842" w14:textId="460294FA" w:rsidR="007211BB" w:rsidRDefault="007211BB">
    <w:pPr>
      <w:pStyle w:val="Header"/>
      <w:spacing w:after="0"/>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855"/>
    </w:tblGrid>
    <w:tr w:rsidR="00781EDD" w14:paraId="692B4B56" w14:textId="77777777" w:rsidTr="00A72CB4">
      <w:tc>
        <w:tcPr>
          <w:tcW w:w="8505" w:type="dxa"/>
        </w:tcPr>
        <w:p w14:paraId="19012664" w14:textId="52FDC756" w:rsidR="00781EDD" w:rsidRDefault="009E4290" w:rsidP="00A72CB4">
          <w:pPr>
            <w:pStyle w:val="Header"/>
            <w:spacing w:after="0"/>
            <w:ind w:leftChars="-48" w:hangingChars="53" w:hanging="106"/>
            <w:rPr>
              <w:sz w:val="20"/>
            </w:rPr>
          </w:pPr>
          <w:r>
            <w:rPr>
              <w:sz w:val="20"/>
            </w:rPr>
            <w:t>FDMP</w:t>
          </w:r>
          <w:r w:rsidR="00781EDD" w:rsidRPr="00781EDD">
            <w:rPr>
              <w:sz w:val="20"/>
            </w:rPr>
            <w:t>, 2020, vol.XX, no.XX</w:t>
          </w:r>
        </w:p>
      </w:tc>
      <w:tc>
        <w:tcPr>
          <w:tcW w:w="855" w:type="dxa"/>
        </w:tcPr>
        <w:p w14:paraId="5C2A988D" w14:textId="47359EE8" w:rsidR="00781EDD" w:rsidRDefault="00781EDD" w:rsidP="00781EDD">
          <w:pPr>
            <w:pStyle w:val="Header"/>
            <w:spacing w:after="0"/>
            <w:jc w:val="right"/>
            <w:rPr>
              <w:sz w:val="20"/>
            </w:rPr>
          </w:pPr>
          <w:r>
            <w:rPr>
              <w:rFonts w:hint="eastAsia"/>
              <w:sz w:val="20"/>
            </w:rPr>
            <w:t>3</w:t>
          </w:r>
        </w:p>
      </w:tc>
    </w:tr>
  </w:tbl>
  <w:p w14:paraId="6C1A213F" w14:textId="77777777" w:rsidR="00781EDD" w:rsidRDefault="00781EDD">
    <w:pPr>
      <w:pStyle w:val="Header"/>
      <w:spacing w:after="0"/>
      <w:rPr>
        <w:sz w:val="20"/>
      </w:rPr>
    </w:pPr>
  </w:p>
  <w:p w14:paraId="454B6EBD" w14:textId="17E7EAB2" w:rsidR="007211BB" w:rsidRPr="00781EDD" w:rsidRDefault="004C2C60">
    <w:pPr>
      <w:pStyle w:val="Header"/>
      <w:spacing w:after="240"/>
      <w:rPr>
        <w:vanish/>
      </w:rPr>
    </w:pPr>
    <w:bookmarkStart w:id="1" w:name="_Hlk54101237"/>
    <w:r>
      <w:rPr>
        <w:sz w:val="20"/>
      </w:rPr>
      <w:t xml:space="preserve">     </w:t>
    </w:r>
    <w:r>
      <w:rPr>
        <w:rFonts w:hint="eastAsia"/>
        <w:sz w:val="20"/>
      </w:rPr>
      <w:t xml:space="preserve"> </w:t>
    </w:r>
    <w:r>
      <w:rPr>
        <w:sz w:val="20"/>
      </w:rPr>
      <w:t xml:space="preserve">                                                                                                                                 </w:t>
    </w:r>
    <w:bookmarkEnd w:id="1"/>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678C" w14:textId="2E00A1F5" w:rsidR="007211BB" w:rsidRDefault="004C2C60">
    <w:pPr>
      <w:pStyle w:val="Header"/>
      <w:spacing w:after="0"/>
      <w:jc w:val="right"/>
    </w:pPr>
    <w:r>
      <w:t xml:space="preserve">                                                                 </w:t>
    </w:r>
  </w:p>
  <w:p w14:paraId="52D83E33" w14:textId="7C4354A8" w:rsidR="007211BB" w:rsidRDefault="007211BB" w:rsidP="0028029B">
    <w:pPr>
      <w:pStyle w:val="Header"/>
      <w:spacing w:after="0"/>
      <w:jc w:val="left"/>
    </w:pPr>
  </w:p>
  <w:p w14:paraId="6FACD116" w14:textId="7884F1F8" w:rsidR="009C7E96" w:rsidRDefault="00B17DA2" w:rsidP="00C715F4">
    <w:pPr>
      <w:spacing w:after="0"/>
      <w:ind w:leftChars="-128" w:left="-141" w:hangingChars="64" w:hanging="141"/>
      <w:jc w:val="left"/>
      <w:rPr>
        <w:rFonts w:eastAsia="Times New Roman"/>
        <w:b/>
        <w:bCs/>
        <w:i/>
        <w:iCs/>
        <w:sz w:val="18"/>
        <w:szCs w:val="18"/>
      </w:rPr>
    </w:pPr>
    <w:r>
      <w:rPr>
        <w:i/>
        <w:iCs/>
        <w:noProof/>
      </w:rPr>
      <w:drawing>
        <wp:anchor distT="0" distB="0" distL="114300" distR="114300" simplePos="0" relativeHeight="251659264" behindDoc="0" locked="0" layoutInCell="1" allowOverlap="1" wp14:anchorId="5550D7BE" wp14:editId="5299D787">
          <wp:simplePos x="0" y="0"/>
          <wp:positionH relativeFrom="margin">
            <wp:align>right</wp:align>
          </wp:positionH>
          <wp:positionV relativeFrom="paragraph">
            <wp:posOffset>208915</wp:posOffset>
          </wp:positionV>
          <wp:extent cx="1287780" cy="116205"/>
          <wp:effectExtent l="0" t="0" r="7620" b="0"/>
          <wp:wrapNone/>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16205"/>
                  </a:xfrm>
                  <a:prstGeom prst="rect">
                    <a:avLst/>
                  </a:prstGeom>
                  <a:noFill/>
                  <a:ln>
                    <a:noFill/>
                  </a:ln>
                </pic:spPr>
              </pic:pic>
            </a:graphicData>
          </a:graphic>
          <wp14:sizeRelV relativeFrom="margin">
            <wp14:pctHeight>0</wp14:pctHeight>
          </wp14:sizeRelV>
        </wp:anchor>
      </w:drawing>
    </w:r>
    <w:r w:rsidR="004C2C60">
      <w:rPr>
        <w:rFonts w:eastAsia="Times New Roman"/>
        <w:b/>
        <w:bCs/>
        <w:i/>
        <w:iCs/>
        <w:sz w:val="18"/>
        <w:szCs w:val="18"/>
      </w:rPr>
      <w:t xml:space="preserve"> </w:t>
    </w:r>
    <w:r>
      <w:rPr>
        <w:rFonts w:eastAsia="Times New Roman"/>
        <w:b/>
        <w:bCs/>
        <w:i/>
        <w:iCs/>
        <w:sz w:val="18"/>
        <w:szCs w:val="18"/>
      </w:rPr>
      <w:t xml:space="preserve">    </w:t>
    </w:r>
    <w:r w:rsidR="008459A8">
      <w:rPr>
        <w:rFonts w:eastAsia="Times New Roman"/>
        <w:b/>
        <w:bCs/>
        <w:i/>
        <w:iCs/>
        <w:sz w:val="18"/>
        <w:szCs w:val="18"/>
      </w:rPr>
      <w:tab/>
    </w:r>
    <w:r w:rsidR="008459A8">
      <w:rPr>
        <w:rFonts w:eastAsia="Times New Roman"/>
        <w:b/>
        <w:bCs/>
        <w:i/>
        <w:iCs/>
        <w:sz w:val="18"/>
        <w:szCs w:val="18"/>
      </w:rPr>
      <w:tab/>
    </w:r>
    <w:r w:rsidR="008459A8">
      <w:rPr>
        <w:rFonts w:eastAsia="Times New Roman"/>
        <w:b/>
        <w:bCs/>
        <w:i/>
        <w:iCs/>
        <w:sz w:val="18"/>
        <w:szCs w:val="18"/>
      </w:rPr>
      <w:tab/>
    </w:r>
    <w:r w:rsidR="008459A8">
      <w:rPr>
        <w:rFonts w:eastAsia="Times New Roman"/>
        <w:b/>
        <w:bCs/>
        <w:i/>
        <w:iCs/>
        <w:sz w:val="18"/>
        <w:szCs w:val="18"/>
      </w:rPr>
      <w:tab/>
    </w:r>
    <w:r w:rsidR="008459A8">
      <w:rPr>
        <w:rFonts w:eastAsia="Times New Roman"/>
        <w:b/>
        <w:bCs/>
        <w:i/>
        <w:iCs/>
        <w:sz w:val="18"/>
        <w:szCs w:val="18"/>
      </w:rPr>
      <w:tab/>
    </w:r>
    <w:r w:rsidR="008459A8">
      <w:rPr>
        <w:rFonts w:eastAsia="Times New Roman"/>
        <w:b/>
        <w:bCs/>
        <w:i/>
        <w:iCs/>
        <w:sz w:val="18"/>
        <w:szCs w:val="18"/>
      </w:rPr>
      <w:tab/>
    </w:r>
    <w:r w:rsidR="008459A8">
      <w:rPr>
        <w:rFonts w:eastAsia="Times New Roman"/>
        <w:b/>
        <w:bCs/>
        <w:i/>
        <w:iCs/>
        <w:sz w:val="18"/>
        <w:szCs w:val="18"/>
      </w:rPr>
      <w:tab/>
    </w:r>
    <w:r w:rsidR="008459A8">
      <w:rPr>
        <w:rFonts w:eastAsia="Times New Roman"/>
        <w:b/>
        <w:bCs/>
        <w:i/>
        <w:iCs/>
        <w:sz w:val="18"/>
        <w:szCs w:val="18"/>
      </w:rPr>
      <w:tab/>
    </w:r>
    <w:r w:rsidR="008459A8">
      <w:rPr>
        <w:rFonts w:eastAsia="Times New Roman"/>
        <w:b/>
        <w:bCs/>
        <w:i/>
        <w:iCs/>
        <w:sz w:val="18"/>
        <w:szCs w:val="18"/>
      </w:rPr>
      <w:tab/>
      <w:t xml:space="preserve">      PUBLISHER TO BE CONFIRMED SOON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C868" w14:textId="77777777" w:rsidR="00952A4E" w:rsidRDefault="00952A4E">
    <w:pPr>
      <w:pStyle w:val="Header"/>
      <w:rPr>
        <w:sz w:val="20"/>
        <w:u w:val="single"/>
      </w:rPr>
    </w:pPr>
  </w:p>
  <w:p w14:paraId="64A93ECE" w14:textId="77777777" w:rsidR="00952A4E" w:rsidRDefault="00952A4E">
    <w:pPr>
      <w:pStyle w:val="Header"/>
      <w:spacing w:after="0"/>
      <w:rPr>
        <w:sz w:val="20"/>
      </w:rPr>
    </w:pPr>
  </w:p>
  <w:p w14:paraId="4BDB5CF2" w14:textId="77777777" w:rsidR="00952A4E" w:rsidRDefault="00952A4E">
    <w:pPr>
      <w:pStyle w:val="Header"/>
      <w:spacing w:after="240"/>
    </w:pPr>
    <w:r>
      <w:rPr>
        <w:sz w:val="20"/>
      </w:rPr>
      <w:t xml:space="preserve">     </w:t>
    </w:r>
    <w:r>
      <w:rPr>
        <w:rFonts w:hint="eastAsia"/>
        <w:sz w:val="20"/>
      </w:rPr>
      <w:t xml:space="preserve"> </w:t>
    </w: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883D" w14:textId="77777777" w:rsidR="00952A4E" w:rsidRDefault="00952A4E">
    <w:pPr>
      <w:pStyle w:val="Header"/>
      <w:spacing w:after="0"/>
      <w:jc w:val="right"/>
    </w:pPr>
    <w:r>
      <w:t xml:space="preserve">                                                                 </w:t>
    </w:r>
  </w:p>
  <w:p w14:paraId="251F41F6" w14:textId="77777777" w:rsidR="00952A4E" w:rsidRDefault="00952A4E" w:rsidP="0028029B">
    <w:pPr>
      <w:pStyle w:val="Header"/>
      <w:spacing w:after="0"/>
      <w:jc w:val="left"/>
    </w:pPr>
  </w:p>
  <w:p w14:paraId="3B323DE1" w14:textId="77777777" w:rsidR="00952A4E" w:rsidRDefault="00952A4E">
    <w:pPr>
      <w:spacing w:after="0"/>
      <w:jc w:val="left"/>
      <w:rPr>
        <w:rFonts w:eastAsia="Times New Roman"/>
        <w:b/>
        <w:bCs/>
        <w:i/>
        <w:iCs/>
        <w:sz w:val="18"/>
        <w:szCs w:val="18"/>
      </w:rPr>
    </w:pPr>
    <w:r>
      <w:rPr>
        <w:rFonts w:eastAsia="Times New Roman"/>
        <w:b/>
        <w:bCs/>
        <w:i/>
        <w:iCs/>
        <w:sz w:val="18"/>
        <w:szCs w:val="18"/>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647"/>
      <w:gridCol w:w="703"/>
    </w:tblGrid>
    <w:tr w:rsidR="00952A4E" w14:paraId="5CCBEC36" w14:textId="77777777" w:rsidTr="00952A4E">
      <w:tc>
        <w:tcPr>
          <w:tcW w:w="8647" w:type="dxa"/>
        </w:tcPr>
        <w:p w14:paraId="117CAD78" w14:textId="77777777" w:rsidR="00952A4E" w:rsidRPr="009C7E96" w:rsidRDefault="00952A4E">
          <w:pPr>
            <w:spacing w:after="0"/>
            <w:jc w:val="left"/>
            <w:rPr>
              <w:rFonts w:eastAsiaTheme="minorEastAsia"/>
              <w:sz w:val="20"/>
            </w:rPr>
          </w:pPr>
          <w:r w:rsidRPr="009C7E96">
            <w:rPr>
              <w:rFonts w:eastAsiaTheme="minorEastAsia"/>
              <w:sz w:val="20"/>
            </w:rPr>
            <w:t>CMES</w:t>
          </w:r>
          <w:r w:rsidRPr="009C7E96">
            <w:rPr>
              <w:sz w:val="20"/>
            </w:rPr>
            <w:t>, 2020, vol.XX, no.XX</w:t>
          </w:r>
        </w:p>
      </w:tc>
      <w:tc>
        <w:tcPr>
          <w:tcW w:w="703" w:type="dxa"/>
        </w:tcPr>
        <w:p w14:paraId="77178811" w14:textId="77777777" w:rsidR="00952A4E" w:rsidRPr="009C7E96" w:rsidRDefault="00952A4E">
          <w:pPr>
            <w:spacing w:after="0"/>
            <w:jc w:val="left"/>
            <w:rPr>
              <w:rFonts w:eastAsiaTheme="minorEastAsia"/>
              <w:sz w:val="20"/>
            </w:rPr>
          </w:pPr>
          <w:r>
            <w:rPr>
              <w:rFonts w:eastAsiaTheme="minorEastAsia"/>
              <w:sz w:val="20"/>
            </w:rPr>
            <w:t>3</w:t>
          </w:r>
          <w:r w:rsidRPr="009C7E96">
            <w:rPr>
              <w:rFonts w:eastAsiaTheme="minorEastAsia"/>
              <w:sz w:val="20"/>
            </w:rPr>
            <w:t xml:space="preserve">                                                           </w:t>
          </w:r>
        </w:p>
      </w:tc>
    </w:tr>
  </w:tbl>
  <w:p w14:paraId="1631AD29" w14:textId="77777777" w:rsidR="00952A4E" w:rsidRPr="00952A4E" w:rsidRDefault="00952A4E">
    <w:pPr>
      <w:spacing w:after="0"/>
      <w:jc w:val="left"/>
      <w:rPr>
        <w:i/>
        <w:iCs/>
        <w:vanish/>
      </w:rPr>
    </w:pPr>
    <w:r>
      <w:rPr>
        <w:rFonts w:eastAsia="Times New Roman"/>
        <w:b/>
        <w:bCs/>
        <w:i/>
        <w:iCs/>
        <w:sz w:val="18"/>
        <w:szCs w:val="18"/>
      </w:rPr>
      <w:t xml:space="preserve">    </w:t>
    </w:r>
    <w:r>
      <w:rPr>
        <w:rFonts w:eastAsia="Times New Roman"/>
        <w:i/>
        <w:iCs/>
        <w:sz w:val="24"/>
        <w:szCs w:val="24"/>
      </w:rPr>
      <w:t xml:space="preserve">              </w:t>
    </w:r>
    <w:r>
      <w:rPr>
        <w:rFonts w:hint="eastAsia"/>
        <w:i/>
        <w:iCs/>
        <w:sz w:val="24"/>
        <w:szCs w:val="24"/>
      </w:rPr>
      <w:t xml:space="preserve"> </w:t>
    </w:r>
    <w:r>
      <w:rPr>
        <w:rFonts w:eastAsia="Times New Roman"/>
        <w:i/>
        <w:iCs/>
        <w:sz w:val="24"/>
        <w:szCs w:val="24"/>
      </w:rPr>
      <w:t xml:space="preserve">                               </w:t>
    </w:r>
    <w:r>
      <w:rPr>
        <w:rFonts w:hint="eastAsia"/>
        <w:i/>
        <w:iCs/>
        <w:sz w:val="24"/>
        <w:szCs w:val="24"/>
      </w:rPr>
      <w:t xml:space="preserve">      </w:t>
    </w:r>
    <w:r>
      <w:rPr>
        <w:rFonts w:eastAsia="Times New Roman"/>
        <w:i/>
        <w:iCs/>
        <w:sz w:val="24"/>
        <w:szCs w:val="24"/>
      </w:rPr>
      <w:t xml:space="preserve">          </w:t>
    </w:r>
    <w:r>
      <w:rPr>
        <w:i/>
        <w:iCs/>
      </w:rPr>
      <w:t xml:space="preserve">   </w:t>
    </w:r>
  </w:p>
  <w:p w14:paraId="0ACCB3B2" w14:textId="77777777" w:rsidR="00952A4E" w:rsidRPr="00952A4E" w:rsidRDefault="00952A4E">
    <w:pPr>
      <w:spacing w:after="0"/>
      <w:jc w:val="left"/>
      <w:rPr>
        <w:vanish/>
        <w:sz w:val="18"/>
      </w:rPr>
    </w:pP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16cid:durableId="388574141">
    <w:abstractNumId w:val="0"/>
  </w:num>
  <w:num w:numId="2" w16cid:durableId="1565028362">
    <w:abstractNumId w:val="1"/>
  </w:num>
  <w:num w:numId="3" w16cid:durableId="525026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evenAndOddHeaders/>
  <w:drawingGridHorizontalSpacing w:val="110"/>
  <w:drawingGridVerticalSpacing w:val="299"/>
  <w:noPunctuationKerning/>
  <w:characterSpacingControl w:val="doNotCompress"/>
  <w:hdrShapeDefaults>
    <o:shapedefaults v:ext="edit" spidmax="2050"/>
  </w:hdrShapeDefault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0xf5fzd825pvuezfvhvw2fkdwtt25ezrrrt&quot;&gt;我的EndNote库&lt;record-ids&gt;&lt;item&gt;3&lt;/item&gt;&lt;item&gt;5&lt;/item&gt;&lt;item&gt;6&lt;/item&gt;&lt;item&gt;7&lt;/item&gt;&lt;item&gt;9&lt;/item&gt;&lt;item&gt;10&lt;/item&gt;&lt;item&gt;11&lt;/item&gt;&lt;item&gt;12&lt;/item&gt;&lt;item&gt;13&lt;/item&gt;&lt;item&gt;14&lt;/item&gt;&lt;/record-ids&gt;&lt;/item&gt;&lt;/Libraries&gt;"/>
  </w:docVars>
  <w:rsids>
    <w:rsidRoot w:val="001669B6"/>
    <w:rsid w:val="00000B23"/>
    <w:rsid w:val="00006C02"/>
    <w:rsid w:val="0001799F"/>
    <w:rsid w:val="00025206"/>
    <w:rsid w:val="000326C8"/>
    <w:rsid w:val="00032C7B"/>
    <w:rsid w:val="00034C55"/>
    <w:rsid w:val="0003563A"/>
    <w:rsid w:val="00036CEA"/>
    <w:rsid w:val="000371DD"/>
    <w:rsid w:val="00040D8B"/>
    <w:rsid w:val="0004211E"/>
    <w:rsid w:val="0004617C"/>
    <w:rsid w:val="00047689"/>
    <w:rsid w:val="00052B59"/>
    <w:rsid w:val="00065578"/>
    <w:rsid w:val="0007250D"/>
    <w:rsid w:val="00073333"/>
    <w:rsid w:val="000749F6"/>
    <w:rsid w:val="000800E7"/>
    <w:rsid w:val="00084410"/>
    <w:rsid w:val="00085932"/>
    <w:rsid w:val="000866B4"/>
    <w:rsid w:val="00087E97"/>
    <w:rsid w:val="00097476"/>
    <w:rsid w:val="000A1BC5"/>
    <w:rsid w:val="000A3CF8"/>
    <w:rsid w:val="000A416C"/>
    <w:rsid w:val="000A5EA8"/>
    <w:rsid w:val="000B0482"/>
    <w:rsid w:val="000B1916"/>
    <w:rsid w:val="000B62D6"/>
    <w:rsid w:val="000B7215"/>
    <w:rsid w:val="000C4AD3"/>
    <w:rsid w:val="000D4593"/>
    <w:rsid w:val="000E3D3B"/>
    <w:rsid w:val="000E5307"/>
    <w:rsid w:val="000F0600"/>
    <w:rsid w:val="000F3129"/>
    <w:rsid w:val="000F42C4"/>
    <w:rsid w:val="000F495B"/>
    <w:rsid w:val="00100EAD"/>
    <w:rsid w:val="00102254"/>
    <w:rsid w:val="0010298D"/>
    <w:rsid w:val="001045E0"/>
    <w:rsid w:val="00105611"/>
    <w:rsid w:val="00115DDE"/>
    <w:rsid w:val="001208DB"/>
    <w:rsid w:val="00120CFE"/>
    <w:rsid w:val="00122580"/>
    <w:rsid w:val="001237A5"/>
    <w:rsid w:val="001324C1"/>
    <w:rsid w:val="00133911"/>
    <w:rsid w:val="00134D78"/>
    <w:rsid w:val="00134E8A"/>
    <w:rsid w:val="00136975"/>
    <w:rsid w:val="00136D12"/>
    <w:rsid w:val="00144ABA"/>
    <w:rsid w:val="00146D2C"/>
    <w:rsid w:val="00151AAE"/>
    <w:rsid w:val="001551E3"/>
    <w:rsid w:val="0015758B"/>
    <w:rsid w:val="001609DF"/>
    <w:rsid w:val="001669B6"/>
    <w:rsid w:val="00170193"/>
    <w:rsid w:val="001766AB"/>
    <w:rsid w:val="001807F6"/>
    <w:rsid w:val="00182788"/>
    <w:rsid w:val="00183572"/>
    <w:rsid w:val="00190B29"/>
    <w:rsid w:val="00194A8F"/>
    <w:rsid w:val="00195C5F"/>
    <w:rsid w:val="00196292"/>
    <w:rsid w:val="00197DE3"/>
    <w:rsid w:val="001B34A5"/>
    <w:rsid w:val="001B5F4C"/>
    <w:rsid w:val="001B7D55"/>
    <w:rsid w:val="001C1AE0"/>
    <w:rsid w:val="001C2E8D"/>
    <w:rsid w:val="001D10F0"/>
    <w:rsid w:val="001E0332"/>
    <w:rsid w:val="001E32B2"/>
    <w:rsid w:val="001F1D6F"/>
    <w:rsid w:val="001F3022"/>
    <w:rsid w:val="001F3A11"/>
    <w:rsid w:val="00201F15"/>
    <w:rsid w:val="00202591"/>
    <w:rsid w:val="00206A47"/>
    <w:rsid w:val="002108CD"/>
    <w:rsid w:val="00214212"/>
    <w:rsid w:val="00221D5A"/>
    <w:rsid w:val="002225CB"/>
    <w:rsid w:val="00230266"/>
    <w:rsid w:val="0023431D"/>
    <w:rsid w:val="002379F1"/>
    <w:rsid w:val="002463D2"/>
    <w:rsid w:val="0026731A"/>
    <w:rsid w:val="0026756E"/>
    <w:rsid w:val="00272961"/>
    <w:rsid w:val="00276E37"/>
    <w:rsid w:val="0028029B"/>
    <w:rsid w:val="0029013D"/>
    <w:rsid w:val="002903F9"/>
    <w:rsid w:val="002955F7"/>
    <w:rsid w:val="0029569C"/>
    <w:rsid w:val="002B0CAE"/>
    <w:rsid w:val="002D7B42"/>
    <w:rsid w:val="002E22EA"/>
    <w:rsid w:val="002E3D97"/>
    <w:rsid w:val="002F1FC8"/>
    <w:rsid w:val="002F4F61"/>
    <w:rsid w:val="003127A5"/>
    <w:rsid w:val="003149C3"/>
    <w:rsid w:val="00317110"/>
    <w:rsid w:val="003204C2"/>
    <w:rsid w:val="00326759"/>
    <w:rsid w:val="00333457"/>
    <w:rsid w:val="00336824"/>
    <w:rsid w:val="00341295"/>
    <w:rsid w:val="00341550"/>
    <w:rsid w:val="003431D7"/>
    <w:rsid w:val="0034349B"/>
    <w:rsid w:val="0035029E"/>
    <w:rsid w:val="00350DBC"/>
    <w:rsid w:val="0035173A"/>
    <w:rsid w:val="00362B7E"/>
    <w:rsid w:val="00366598"/>
    <w:rsid w:val="00374BAC"/>
    <w:rsid w:val="00390CB6"/>
    <w:rsid w:val="003961C4"/>
    <w:rsid w:val="00396806"/>
    <w:rsid w:val="003A46C8"/>
    <w:rsid w:val="003A6CC4"/>
    <w:rsid w:val="003A7597"/>
    <w:rsid w:val="003A7BFA"/>
    <w:rsid w:val="003B2182"/>
    <w:rsid w:val="003B3750"/>
    <w:rsid w:val="003B58A2"/>
    <w:rsid w:val="003C5483"/>
    <w:rsid w:val="003D4603"/>
    <w:rsid w:val="003D4EE0"/>
    <w:rsid w:val="003E09F0"/>
    <w:rsid w:val="003E3D60"/>
    <w:rsid w:val="003F1B77"/>
    <w:rsid w:val="003F58C2"/>
    <w:rsid w:val="0040208E"/>
    <w:rsid w:val="004108E1"/>
    <w:rsid w:val="00412F1A"/>
    <w:rsid w:val="00421267"/>
    <w:rsid w:val="00424F3D"/>
    <w:rsid w:val="00430F6C"/>
    <w:rsid w:val="00433531"/>
    <w:rsid w:val="00435423"/>
    <w:rsid w:val="0044315D"/>
    <w:rsid w:val="00445662"/>
    <w:rsid w:val="00447170"/>
    <w:rsid w:val="004556D2"/>
    <w:rsid w:val="00473404"/>
    <w:rsid w:val="004752EF"/>
    <w:rsid w:val="00475EC7"/>
    <w:rsid w:val="00475FCE"/>
    <w:rsid w:val="0048456B"/>
    <w:rsid w:val="00484BD9"/>
    <w:rsid w:val="00485BAB"/>
    <w:rsid w:val="00497464"/>
    <w:rsid w:val="004A0A1C"/>
    <w:rsid w:val="004A2919"/>
    <w:rsid w:val="004A5A3C"/>
    <w:rsid w:val="004B3447"/>
    <w:rsid w:val="004B699E"/>
    <w:rsid w:val="004B7020"/>
    <w:rsid w:val="004C0CDF"/>
    <w:rsid w:val="004C1C09"/>
    <w:rsid w:val="004C2C60"/>
    <w:rsid w:val="004D5B90"/>
    <w:rsid w:val="004D634D"/>
    <w:rsid w:val="004E0DF9"/>
    <w:rsid w:val="004E123B"/>
    <w:rsid w:val="004E2992"/>
    <w:rsid w:val="004E42B4"/>
    <w:rsid w:val="004E5A3F"/>
    <w:rsid w:val="004E745E"/>
    <w:rsid w:val="004F2E4D"/>
    <w:rsid w:val="004F5368"/>
    <w:rsid w:val="005022A2"/>
    <w:rsid w:val="00503D93"/>
    <w:rsid w:val="0050482E"/>
    <w:rsid w:val="00504892"/>
    <w:rsid w:val="00526597"/>
    <w:rsid w:val="0053592F"/>
    <w:rsid w:val="00536F6E"/>
    <w:rsid w:val="005420CC"/>
    <w:rsid w:val="00546745"/>
    <w:rsid w:val="00546CDB"/>
    <w:rsid w:val="00552637"/>
    <w:rsid w:val="00554F78"/>
    <w:rsid w:val="00557428"/>
    <w:rsid w:val="00560923"/>
    <w:rsid w:val="00560AC9"/>
    <w:rsid w:val="005658E3"/>
    <w:rsid w:val="00581C0F"/>
    <w:rsid w:val="00583D36"/>
    <w:rsid w:val="00585719"/>
    <w:rsid w:val="00586CCC"/>
    <w:rsid w:val="0058792D"/>
    <w:rsid w:val="00590FEE"/>
    <w:rsid w:val="00592071"/>
    <w:rsid w:val="005937FE"/>
    <w:rsid w:val="005A36CB"/>
    <w:rsid w:val="005A71B7"/>
    <w:rsid w:val="005A7DCB"/>
    <w:rsid w:val="005D12C8"/>
    <w:rsid w:val="005D1644"/>
    <w:rsid w:val="005D344E"/>
    <w:rsid w:val="005D7203"/>
    <w:rsid w:val="005E2329"/>
    <w:rsid w:val="005E326C"/>
    <w:rsid w:val="005E428C"/>
    <w:rsid w:val="005E4690"/>
    <w:rsid w:val="006044FE"/>
    <w:rsid w:val="00605E9E"/>
    <w:rsid w:val="00607A6C"/>
    <w:rsid w:val="00607AA3"/>
    <w:rsid w:val="006106BB"/>
    <w:rsid w:val="006124EF"/>
    <w:rsid w:val="006221F2"/>
    <w:rsid w:val="006231ED"/>
    <w:rsid w:val="006251CB"/>
    <w:rsid w:val="00626C97"/>
    <w:rsid w:val="0062797F"/>
    <w:rsid w:val="00630D01"/>
    <w:rsid w:val="00631835"/>
    <w:rsid w:val="00632D59"/>
    <w:rsid w:val="00632E13"/>
    <w:rsid w:val="0063678A"/>
    <w:rsid w:val="006422E6"/>
    <w:rsid w:val="00643009"/>
    <w:rsid w:val="00655AD7"/>
    <w:rsid w:val="00655D4A"/>
    <w:rsid w:val="006571C0"/>
    <w:rsid w:val="00661A43"/>
    <w:rsid w:val="0066430B"/>
    <w:rsid w:val="00664D84"/>
    <w:rsid w:val="006718FF"/>
    <w:rsid w:val="00672E29"/>
    <w:rsid w:val="00675B08"/>
    <w:rsid w:val="00677AC5"/>
    <w:rsid w:val="00683B0A"/>
    <w:rsid w:val="0069129C"/>
    <w:rsid w:val="00692399"/>
    <w:rsid w:val="006940ED"/>
    <w:rsid w:val="00696328"/>
    <w:rsid w:val="00697BCC"/>
    <w:rsid w:val="006A45BE"/>
    <w:rsid w:val="006B052B"/>
    <w:rsid w:val="006B49C2"/>
    <w:rsid w:val="006C53E8"/>
    <w:rsid w:val="006C5A9F"/>
    <w:rsid w:val="006D1845"/>
    <w:rsid w:val="006D70A2"/>
    <w:rsid w:val="006E3313"/>
    <w:rsid w:val="006E529B"/>
    <w:rsid w:val="006F0858"/>
    <w:rsid w:val="006F5F0F"/>
    <w:rsid w:val="0070277A"/>
    <w:rsid w:val="00702F0A"/>
    <w:rsid w:val="00715CEF"/>
    <w:rsid w:val="00715FAD"/>
    <w:rsid w:val="007211BB"/>
    <w:rsid w:val="007215D3"/>
    <w:rsid w:val="0072321C"/>
    <w:rsid w:val="00724481"/>
    <w:rsid w:val="00726B60"/>
    <w:rsid w:val="00727E3E"/>
    <w:rsid w:val="00731F82"/>
    <w:rsid w:val="00735893"/>
    <w:rsid w:val="00735B5F"/>
    <w:rsid w:val="00746DC6"/>
    <w:rsid w:val="00763FD1"/>
    <w:rsid w:val="0077124C"/>
    <w:rsid w:val="00771DB4"/>
    <w:rsid w:val="00772739"/>
    <w:rsid w:val="00781619"/>
    <w:rsid w:val="00781EDD"/>
    <w:rsid w:val="00794FEA"/>
    <w:rsid w:val="007C6246"/>
    <w:rsid w:val="007D22B2"/>
    <w:rsid w:val="007D6FF0"/>
    <w:rsid w:val="007D7A83"/>
    <w:rsid w:val="007E23D8"/>
    <w:rsid w:val="007E4E74"/>
    <w:rsid w:val="007E794B"/>
    <w:rsid w:val="007F6F0F"/>
    <w:rsid w:val="007F7BF9"/>
    <w:rsid w:val="00806925"/>
    <w:rsid w:val="00811135"/>
    <w:rsid w:val="0081164C"/>
    <w:rsid w:val="00815F27"/>
    <w:rsid w:val="00816DDA"/>
    <w:rsid w:val="00821332"/>
    <w:rsid w:val="00822475"/>
    <w:rsid w:val="00830AFC"/>
    <w:rsid w:val="00833638"/>
    <w:rsid w:val="00837391"/>
    <w:rsid w:val="00841216"/>
    <w:rsid w:val="00842F85"/>
    <w:rsid w:val="00844440"/>
    <w:rsid w:val="008452C2"/>
    <w:rsid w:val="008459A8"/>
    <w:rsid w:val="00846841"/>
    <w:rsid w:val="00856A4A"/>
    <w:rsid w:val="00862E3A"/>
    <w:rsid w:val="00871E3B"/>
    <w:rsid w:val="0087217C"/>
    <w:rsid w:val="00883B29"/>
    <w:rsid w:val="00884480"/>
    <w:rsid w:val="00886F9F"/>
    <w:rsid w:val="00890EC9"/>
    <w:rsid w:val="00893614"/>
    <w:rsid w:val="008A0A83"/>
    <w:rsid w:val="008A0DBE"/>
    <w:rsid w:val="008B1678"/>
    <w:rsid w:val="008B6096"/>
    <w:rsid w:val="008B7517"/>
    <w:rsid w:val="008D46B7"/>
    <w:rsid w:val="008D55D0"/>
    <w:rsid w:val="008D5EC7"/>
    <w:rsid w:val="008E3309"/>
    <w:rsid w:val="008E4E2B"/>
    <w:rsid w:val="008E5FBA"/>
    <w:rsid w:val="008E66F3"/>
    <w:rsid w:val="008F1365"/>
    <w:rsid w:val="008F2C57"/>
    <w:rsid w:val="008F4E22"/>
    <w:rsid w:val="008F548C"/>
    <w:rsid w:val="0090405F"/>
    <w:rsid w:val="00906909"/>
    <w:rsid w:val="0090754F"/>
    <w:rsid w:val="00910DA2"/>
    <w:rsid w:val="0091392A"/>
    <w:rsid w:val="009258C4"/>
    <w:rsid w:val="00930DE5"/>
    <w:rsid w:val="00930EE8"/>
    <w:rsid w:val="00934DF8"/>
    <w:rsid w:val="00941B49"/>
    <w:rsid w:val="00941BC3"/>
    <w:rsid w:val="00952A4E"/>
    <w:rsid w:val="00956EEB"/>
    <w:rsid w:val="00962A13"/>
    <w:rsid w:val="00964740"/>
    <w:rsid w:val="00967C88"/>
    <w:rsid w:val="00975E4F"/>
    <w:rsid w:val="009777C8"/>
    <w:rsid w:val="00991F29"/>
    <w:rsid w:val="0099327E"/>
    <w:rsid w:val="009A00B4"/>
    <w:rsid w:val="009A19F5"/>
    <w:rsid w:val="009B0EC8"/>
    <w:rsid w:val="009B234A"/>
    <w:rsid w:val="009C334C"/>
    <w:rsid w:val="009C7E96"/>
    <w:rsid w:val="009E08B6"/>
    <w:rsid w:val="009E4290"/>
    <w:rsid w:val="009E71BB"/>
    <w:rsid w:val="009E76C2"/>
    <w:rsid w:val="009F415D"/>
    <w:rsid w:val="009F6608"/>
    <w:rsid w:val="00A07490"/>
    <w:rsid w:val="00A202E9"/>
    <w:rsid w:val="00A30110"/>
    <w:rsid w:val="00A45F42"/>
    <w:rsid w:val="00A53D6A"/>
    <w:rsid w:val="00A575CC"/>
    <w:rsid w:val="00A576A4"/>
    <w:rsid w:val="00A62396"/>
    <w:rsid w:val="00A64873"/>
    <w:rsid w:val="00A65547"/>
    <w:rsid w:val="00A721F4"/>
    <w:rsid w:val="00A72CB4"/>
    <w:rsid w:val="00A73731"/>
    <w:rsid w:val="00A811A7"/>
    <w:rsid w:val="00A93D5C"/>
    <w:rsid w:val="00A97F34"/>
    <w:rsid w:val="00AA177B"/>
    <w:rsid w:val="00AA4EA7"/>
    <w:rsid w:val="00AA5E22"/>
    <w:rsid w:val="00AB239A"/>
    <w:rsid w:val="00AB39A7"/>
    <w:rsid w:val="00AB5EE6"/>
    <w:rsid w:val="00AB6BA5"/>
    <w:rsid w:val="00AB754F"/>
    <w:rsid w:val="00AC2AF2"/>
    <w:rsid w:val="00AC794F"/>
    <w:rsid w:val="00AD1025"/>
    <w:rsid w:val="00AD32CD"/>
    <w:rsid w:val="00AD479E"/>
    <w:rsid w:val="00AD7624"/>
    <w:rsid w:val="00AE022E"/>
    <w:rsid w:val="00AF1347"/>
    <w:rsid w:val="00AF4B84"/>
    <w:rsid w:val="00AF5A86"/>
    <w:rsid w:val="00B033D6"/>
    <w:rsid w:val="00B05CDE"/>
    <w:rsid w:val="00B130F4"/>
    <w:rsid w:val="00B15CDD"/>
    <w:rsid w:val="00B161E6"/>
    <w:rsid w:val="00B17DA2"/>
    <w:rsid w:val="00B204AC"/>
    <w:rsid w:val="00B236DD"/>
    <w:rsid w:val="00B26996"/>
    <w:rsid w:val="00B274ED"/>
    <w:rsid w:val="00B27DE9"/>
    <w:rsid w:val="00B3078A"/>
    <w:rsid w:val="00B31428"/>
    <w:rsid w:val="00B319E2"/>
    <w:rsid w:val="00B34F27"/>
    <w:rsid w:val="00B43E08"/>
    <w:rsid w:val="00B52106"/>
    <w:rsid w:val="00B608EB"/>
    <w:rsid w:val="00B65A76"/>
    <w:rsid w:val="00B71E68"/>
    <w:rsid w:val="00B72981"/>
    <w:rsid w:val="00B74E66"/>
    <w:rsid w:val="00B768D3"/>
    <w:rsid w:val="00B76BEE"/>
    <w:rsid w:val="00B81BDB"/>
    <w:rsid w:val="00B82471"/>
    <w:rsid w:val="00B85C59"/>
    <w:rsid w:val="00B85DFF"/>
    <w:rsid w:val="00B87C1D"/>
    <w:rsid w:val="00B90689"/>
    <w:rsid w:val="00BA6B22"/>
    <w:rsid w:val="00BB0835"/>
    <w:rsid w:val="00BB0D19"/>
    <w:rsid w:val="00BB1B49"/>
    <w:rsid w:val="00BB4F46"/>
    <w:rsid w:val="00BC0C34"/>
    <w:rsid w:val="00BC29DA"/>
    <w:rsid w:val="00BC4205"/>
    <w:rsid w:val="00BC5FCD"/>
    <w:rsid w:val="00BC6BDA"/>
    <w:rsid w:val="00BD0DB2"/>
    <w:rsid w:val="00BD17D8"/>
    <w:rsid w:val="00BD1FA4"/>
    <w:rsid w:val="00BD2192"/>
    <w:rsid w:val="00BD31BD"/>
    <w:rsid w:val="00BD4EC0"/>
    <w:rsid w:val="00BD5170"/>
    <w:rsid w:val="00BD7EAF"/>
    <w:rsid w:val="00BE1582"/>
    <w:rsid w:val="00BE3CBF"/>
    <w:rsid w:val="00BE56E9"/>
    <w:rsid w:val="00BF3533"/>
    <w:rsid w:val="00C006B2"/>
    <w:rsid w:val="00C02A97"/>
    <w:rsid w:val="00C16738"/>
    <w:rsid w:val="00C16D40"/>
    <w:rsid w:val="00C20202"/>
    <w:rsid w:val="00C25B34"/>
    <w:rsid w:val="00C31D2D"/>
    <w:rsid w:val="00C33D5B"/>
    <w:rsid w:val="00C4629B"/>
    <w:rsid w:val="00C52E36"/>
    <w:rsid w:val="00C53DD8"/>
    <w:rsid w:val="00C61F0F"/>
    <w:rsid w:val="00C64A90"/>
    <w:rsid w:val="00C6564D"/>
    <w:rsid w:val="00C65E12"/>
    <w:rsid w:val="00C65EEF"/>
    <w:rsid w:val="00C715F4"/>
    <w:rsid w:val="00C759D4"/>
    <w:rsid w:val="00C80814"/>
    <w:rsid w:val="00C811ED"/>
    <w:rsid w:val="00C8183D"/>
    <w:rsid w:val="00C83C79"/>
    <w:rsid w:val="00C87C0A"/>
    <w:rsid w:val="00C90516"/>
    <w:rsid w:val="00C9076D"/>
    <w:rsid w:val="00C947D0"/>
    <w:rsid w:val="00C94B12"/>
    <w:rsid w:val="00C95781"/>
    <w:rsid w:val="00C95FAC"/>
    <w:rsid w:val="00C96579"/>
    <w:rsid w:val="00C96F41"/>
    <w:rsid w:val="00CA1BE0"/>
    <w:rsid w:val="00CA22BF"/>
    <w:rsid w:val="00CA6F40"/>
    <w:rsid w:val="00CA79A8"/>
    <w:rsid w:val="00CB143E"/>
    <w:rsid w:val="00CB252B"/>
    <w:rsid w:val="00CB5683"/>
    <w:rsid w:val="00CC135C"/>
    <w:rsid w:val="00CC7575"/>
    <w:rsid w:val="00CD5ED2"/>
    <w:rsid w:val="00CD7111"/>
    <w:rsid w:val="00CE15D2"/>
    <w:rsid w:val="00CE46C5"/>
    <w:rsid w:val="00CE76B7"/>
    <w:rsid w:val="00CF0405"/>
    <w:rsid w:val="00CF0FC4"/>
    <w:rsid w:val="00CF66D3"/>
    <w:rsid w:val="00D0076A"/>
    <w:rsid w:val="00D039EF"/>
    <w:rsid w:val="00D132B9"/>
    <w:rsid w:val="00D13C98"/>
    <w:rsid w:val="00D145D8"/>
    <w:rsid w:val="00D16151"/>
    <w:rsid w:val="00D26059"/>
    <w:rsid w:val="00D30319"/>
    <w:rsid w:val="00D32968"/>
    <w:rsid w:val="00D45FAA"/>
    <w:rsid w:val="00D46307"/>
    <w:rsid w:val="00D50236"/>
    <w:rsid w:val="00D512E8"/>
    <w:rsid w:val="00D564C7"/>
    <w:rsid w:val="00D6039B"/>
    <w:rsid w:val="00D61B2E"/>
    <w:rsid w:val="00D64017"/>
    <w:rsid w:val="00D731A9"/>
    <w:rsid w:val="00D73E07"/>
    <w:rsid w:val="00D76FCB"/>
    <w:rsid w:val="00D777C3"/>
    <w:rsid w:val="00D77E63"/>
    <w:rsid w:val="00D85519"/>
    <w:rsid w:val="00D85A37"/>
    <w:rsid w:val="00D87552"/>
    <w:rsid w:val="00D90C1B"/>
    <w:rsid w:val="00D90D60"/>
    <w:rsid w:val="00DA1A31"/>
    <w:rsid w:val="00DA203C"/>
    <w:rsid w:val="00DA3524"/>
    <w:rsid w:val="00DB11C1"/>
    <w:rsid w:val="00DB4013"/>
    <w:rsid w:val="00DB5211"/>
    <w:rsid w:val="00DB64EB"/>
    <w:rsid w:val="00DC0019"/>
    <w:rsid w:val="00DC1C5F"/>
    <w:rsid w:val="00DC4F41"/>
    <w:rsid w:val="00DE16A0"/>
    <w:rsid w:val="00DE4676"/>
    <w:rsid w:val="00E0783A"/>
    <w:rsid w:val="00E101B0"/>
    <w:rsid w:val="00E11F8F"/>
    <w:rsid w:val="00E161D7"/>
    <w:rsid w:val="00E17892"/>
    <w:rsid w:val="00E21EAB"/>
    <w:rsid w:val="00E23E50"/>
    <w:rsid w:val="00E247B6"/>
    <w:rsid w:val="00E24E97"/>
    <w:rsid w:val="00E25BCF"/>
    <w:rsid w:val="00E27CA0"/>
    <w:rsid w:val="00E479D3"/>
    <w:rsid w:val="00E47C04"/>
    <w:rsid w:val="00E50331"/>
    <w:rsid w:val="00E50658"/>
    <w:rsid w:val="00E51A18"/>
    <w:rsid w:val="00E51E8F"/>
    <w:rsid w:val="00E604A6"/>
    <w:rsid w:val="00E6136C"/>
    <w:rsid w:val="00E62FA0"/>
    <w:rsid w:val="00E65517"/>
    <w:rsid w:val="00E65979"/>
    <w:rsid w:val="00E726EA"/>
    <w:rsid w:val="00E77A1F"/>
    <w:rsid w:val="00E80A6A"/>
    <w:rsid w:val="00E837F9"/>
    <w:rsid w:val="00E84190"/>
    <w:rsid w:val="00E861BD"/>
    <w:rsid w:val="00EA5662"/>
    <w:rsid w:val="00EB4FFD"/>
    <w:rsid w:val="00EB7FE9"/>
    <w:rsid w:val="00EC58C9"/>
    <w:rsid w:val="00EC6FF4"/>
    <w:rsid w:val="00ED006B"/>
    <w:rsid w:val="00EE3900"/>
    <w:rsid w:val="00EE58EC"/>
    <w:rsid w:val="00EF11E2"/>
    <w:rsid w:val="00EF18CE"/>
    <w:rsid w:val="00EF1DC8"/>
    <w:rsid w:val="00EF5408"/>
    <w:rsid w:val="00EF6307"/>
    <w:rsid w:val="00F04D7D"/>
    <w:rsid w:val="00F07AF5"/>
    <w:rsid w:val="00F1027B"/>
    <w:rsid w:val="00F147E9"/>
    <w:rsid w:val="00F16E14"/>
    <w:rsid w:val="00F17487"/>
    <w:rsid w:val="00F234C1"/>
    <w:rsid w:val="00F379B9"/>
    <w:rsid w:val="00F45E76"/>
    <w:rsid w:val="00F5180E"/>
    <w:rsid w:val="00F569DE"/>
    <w:rsid w:val="00F622A6"/>
    <w:rsid w:val="00F62F89"/>
    <w:rsid w:val="00F630DE"/>
    <w:rsid w:val="00F63119"/>
    <w:rsid w:val="00F7533D"/>
    <w:rsid w:val="00F777A8"/>
    <w:rsid w:val="00F81C8B"/>
    <w:rsid w:val="00F86E0A"/>
    <w:rsid w:val="00F95D36"/>
    <w:rsid w:val="00FA0D28"/>
    <w:rsid w:val="00FA1D58"/>
    <w:rsid w:val="00FA436D"/>
    <w:rsid w:val="00FA4C09"/>
    <w:rsid w:val="00FA5BD1"/>
    <w:rsid w:val="00FA6CFC"/>
    <w:rsid w:val="00FB0992"/>
    <w:rsid w:val="00FC0631"/>
    <w:rsid w:val="00FC1A38"/>
    <w:rsid w:val="00FD0521"/>
    <w:rsid w:val="00FD0C11"/>
    <w:rsid w:val="00FD2B72"/>
    <w:rsid w:val="00FD5981"/>
    <w:rsid w:val="00FD7C5E"/>
    <w:rsid w:val="00FE1A59"/>
    <w:rsid w:val="00FE5546"/>
    <w:rsid w:val="00FE78AA"/>
    <w:rsid w:val="00FF2790"/>
    <w:rsid w:val="00FF2E56"/>
    <w:rsid w:val="05850416"/>
    <w:rsid w:val="0AAC4D38"/>
    <w:rsid w:val="18E85C37"/>
    <w:rsid w:val="1FD61E3E"/>
    <w:rsid w:val="3D324007"/>
    <w:rsid w:val="494C2932"/>
    <w:rsid w:val="52084B76"/>
    <w:rsid w:val="5554584C"/>
    <w:rsid w:val="65432F4B"/>
    <w:rsid w:val="70BB36C3"/>
    <w:rsid w:val="76010C34"/>
    <w:rsid w:val="7AC8534C"/>
    <w:rsid w:val="7C891E04"/>
    <w:rsid w:val="7D1507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07CC9"/>
  <w15:docId w15:val="{45E0692A-6967-4D42-A131-7A4AAC1A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
      <w:jc w:val="both"/>
    </w:pPr>
    <w:rPr>
      <w:sz w:val="22"/>
    </w:rPr>
  </w:style>
  <w:style w:type="paragraph" w:styleId="Heading1">
    <w:name w:val="heading 1"/>
    <w:basedOn w:val="Normal"/>
    <w:next w:val="Normal"/>
    <w:qFormat/>
    <w:pPr>
      <w:keepNext/>
      <w:tabs>
        <w:tab w:val="left" w:pos="360"/>
      </w:tabs>
      <w:spacing w:before="260" w:after="140"/>
      <w:outlineLvl w:val="0"/>
    </w:pPr>
    <w:rPr>
      <w:b/>
      <w:kern w:val="28"/>
    </w:rPr>
  </w:style>
  <w:style w:type="paragraph" w:styleId="Heading2">
    <w:name w:val="heading 2"/>
    <w:basedOn w:val="Normal"/>
    <w:next w:val="Normal"/>
    <w:qFormat/>
    <w:pPr>
      <w:keepNext/>
      <w:tabs>
        <w:tab w:val="left" w:pos="450"/>
      </w:tabs>
      <w:spacing w:before="200" w:after="140"/>
      <w:outlineLvl w:val="1"/>
    </w:pPr>
    <w:rPr>
      <w:b/>
      <w:i/>
    </w:rPr>
  </w:style>
  <w:style w:type="paragraph" w:styleId="Heading3">
    <w:name w:val="heading 3"/>
    <w:basedOn w:val="Normal"/>
    <w:next w:val="Normal"/>
    <w:qFormat/>
    <w:pPr>
      <w:keepNext/>
      <w:spacing w:before="220" w:after="140"/>
      <w:outlineLvl w:val="2"/>
    </w:pPr>
    <w:rPr>
      <w:i/>
    </w:rPr>
  </w:style>
  <w:style w:type="paragraph" w:styleId="Heading4">
    <w:name w:val="heading 4"/>
    <w:basedOn w:val="Normal"/>
    <w:next w:val="Normal"/>
    <w:qFormat/>
    <w:pPr>
      <w:keepNext/>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keepNext/>
      <w:spacing w:before="120" w:after="120"/>
      <w:jc w:val="center"/>
    </w:pPr>
    <w:rPr>
      <w:b/>
    </w:rPr>
  </w:style>
  <w:style w:type="paragraph" w:styleId="CommentText">
    <w:name w:val="annotation text"/>
    <w:basedOn w:val="Normal"/>
    <w:link w:val="CommentTextChar"/>
    <w:uiPriority w:val="99"/>
    <w:semiHidden/>
    <w:unhideWhenUsed/>
    <w:qFormat/>
    <w:rPr>
      <w:sz w:val="20"/>
    </w:rPr>
  </w:style>
  <w:style w:type="paragraph" w:styleId="BodyText">
    <w:name w:val="Body Text"/>
    <w:basedOn w:val="Normal"/>
    <w:link w:val="BodyTextChar"/>
    <w:uiPriority w:val="1"/>
    <w:qFormat/>
    <w:pPr>
      <w:widowControl w:val="0"/>
      <w:autoSpaceDE w:val="0"/>
      <w:autoSpaceDN w:val="0"/>
      <w:adjustRightInd w:val="0"/>
      <w:spacing w:after="0"/>
      <w:ind w:left="40"/>
      <w:jc w:val="left"/>
    </w:pPr>
    <w:rPr>
      <w:rFonts w:ascii="Euclid" w:hAnsi="Euclid" w:cs="Euclid"/>
      <w:sz w:val="20"/>
    </w:rPr>
  </w:style>
  <w:style w:type="paragraph" w:styleId="EndnoteText">
    <w:name w:val="endnote text"/>
    <w:basedOn w:val="Normal"/>
    <w:semiHidden/>
    <w:qFormat/>
    <w:rPr>
      <w:sz w:val="18"/>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qFormat/>
    <w:pPr>
      <w:tabs>
        <w:tab w:val="center" w:pos="4320"/>
        <w:tab w:val="right" w:pos="8640"/>
      </w:tabs>
    </w:pPr>
  </w:style>
  <w:style w:type="paragraph" w:styleId="FootnoteText">
    <w:name w:val="footnote text"/>
    <w:basedOn w:val="Normal"/>
    <w:semiHidden/>
    <w:qFormat/>
    <w:rPr>
      <w:sz w:val="18"/>
    </w:rPr>
  </w:style>
  <w:style w:type="paragraph" w:styleId="NormalWeb">
    <w:name w:val="Normal (Web)"/>
    <w:basedOn w:val="Normal"/>
    <w:uiPriority w:val="99"/>
    <w:unhideWhenUsed/>
    <w:qFormat/>
    <w:pPr>
      <w:spacing w:before="100" w:beforeAutospacing="1" w:after="100" w:afterAutospacing="1"/>
      <w:jc w:val="left"/>
    </w:pPr>
    <w:rPr>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character" w:styleId="Strong">
    <w:name w:val="Strong"/>
    <w:uiPriority w:val="22"/>
    <w:qFormat/>
    <w:rPr>
      <w:b/>
      <w:bCs/>
    </w:rPr>
  </w:style>
  <w:style w:type="character" w:styleId="EndnoteReference">
    <w:name w:val="endnote reference"/>
    <w:semiHidden/>
    <w:qFormat/>
    <w:rPr>
      <w:vertAlign w:val="superscript"/>
    </w:rPr>
  </w:style>
  <w:style w:type="character" w:styleId="PageNumber">
    <w:name w:val="page number"/>
    <w:basedOn w:val="DefaultParagraphFont"/>
    <w:semiHidden/>
    <w:qFormat/>
  </w:style>
  <w:style w:type="character" w:styleId="FollowedHyperlink">
    <w:name w:val="FollowedHyperlink"/>
    <w:uiPriority w:val="99"/>
    <w:semiHidden/>
    <w:unhideWhenUsed/>
    <w:qFormat/>
    <w:rPr>
      <w:color w:val="954F72"/>
      <w:u w:val="single"/>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qFormat/>
    <w:rPr>
      <w:sz w:val="16"/>
      <w:szCs w:val="16"/>
    </w:rPr>
  </w:style>
  <w:style w:type="character" w:styleId="FootnoteReference">
    <w:name w:val="footnote reference"/>
    <w:semiHidden/>
    <w:qFormat/>
    <w:rPr>
      <w:vertAlign w:val="superscript"/>
    </w:rPr>
  </w:style>
  <w:style w:type="paragraph" w:customStyle="1" w:styleId="1">
    <w:name w:val="标题1"/>
    <w:basedOn w:val="Normal"/>
    <w:qFormat/>
    <w:pPr>
      <w:spacing w:before="600" w:after="240"/>
      <w:jc w:val="center"/>
      <w:outlineLvl w:val="0"/>
    </w:pPr>
    <w:rPr>
      <w:b/>
      <w:kern w:val="28"/>
      <w:sz w:val="28"/>
    </w:rPr>
  </w:style>
  <w:style w:type="paragraph" w:customStyle="1" w:styleId="author">
    <w:name w:val="author"/>
    <w:basedOn w:val="Heading2"/>
    <w:pPr>
      <w:spacing w:after="680"/>
      <w:jc w:val="center"/>
    </w:pPr>
    <w:rPr>
      <w:sz w:val="20"/>
    </w:rPr>
  </w:style>
  <w:style w:type="paragraph" w:customStyle="1" w:styleId="keyword">
    <w:name w:val="keyword"/>
    <w:basedOn w:val="Normal"/>
    <w:qFormat/>
    <w:pPr>
      <w:spacing w:before="280"/>
    </w:pPr>
  </w:style>
  <w:style w:type="paragraph" w:customStyle="1" w:styleId="equation">
    <w:name w:val="equation"/>
    <w:basedOn w:val="Normal"/>
    <w:qFormat/>
    <w:pPr>
      <w:tabs>
        <w:tab w:val="left" w:pos="4680"/>
      </w:tabs>
      <w:spacing w:before="100" w:after="100"/>
    </w:pPr>
  </w:style>
  <w:style w:type="paragraph" w:customStyle="1" w:styleId="EndNoteBibliographyTitle">
    <w:name w:val="EndNote Bibliography Title"/>
    <w:basedOn w:val="Normal"/>
    <w:link w:val="EndNoteBibliographyTitleChar"/>
    <w:qFormat/>
    <w:pPr>
      <w:spacing w:after="0"/>
      <w:jc w:val="center"/>
    </w:pPr>
  </w:style>
  <w:style w:type="paragraph" w:customStyle="1" w:styleId="EndNoteBibliography">
    <w:name w:val="EndNote Bibliography"/>
    <w:basedOn w:val="Normal"/>
    <w:link w:val="EndNoteBibliographyChar"/>
    <w:qFormat/>
  </w:style>
  <w:style w:type="character" w:customStyle="1" w:styleId="FooterChar">
    <w:name w:val="Footer Char"/>
    <w:link w:val="Footer"/>
    <w:uiPriority w:val="99"/>
    <w:qFormat/>
    <w:rPr>
      <w:sz w:val="22"/>
    </w:rPr>
  </w:style>
  <w:style w:type="character" w:customStyle="1" w:styleId="BalloonTextChar">
    <w:name w:val="Balloon Text Char"/>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link w:val="CommentSubject"/>
    <w:uiPriority w:val="99"/>
    <w:semiHidden/>
    <w:qFormat/>
    <w:rPr>
      <w:b/>
      <w:bCs/>
    </w:rPr>
  </w:style>
  <w:style w:type="character" w:customStyle="1" w:styleId="HeaderChar">
    <w:name w:val="Header Char"/>
    <w:link w:val="Header"/>
    <w:qFormat/>
    <w:rPr>
      <w:sz w:val="22"/>
    </w:rPr>
  </w:style>
  <w:style w:type="character" w:customStyle="1" w:styleId="UnresolvedMention1">
    <w:name w:val="Unresolved Mention1"/>
    <w:uiPriority w:val="52"/>
    <w:qFormat/>
    <w:rPr>
      <w:color w:val="808080"/>
      <w:shd w:val="clear" w:color="auto" w:fill="E6E6E6"/>
    </w:rPr>
  </w:style>
  <w:style w:type="character" w:customStyle="1" w:styleId="EndNoteBibliographyTitleChar">
    <w:name w:val="EndNote Bibliography Title Char"/>
    <w:link w:val="EndNoteBibliographyTitle"/>
    <w:qFormat/>
    <w:rPr>
      <w:sz w:val="22"/>
    </w:rPr>
  </w:style>
  <w:style w:type="character" w:customStyle="1" w:styleId="EndNoteBibliographyChar">
    <w:name w:val="EndNote Bibliography Char"/>
    <w:link w:val="EndNoteBibliography"/>
    <w:qFormat/>
    <w:rPr>
      <w:sz w:val="22"/>
    </w:rPr>
  </w:style>
  <w:style w:type="character" w:customStyle="1" w:styleId="fontstyle01">
    <w:name w:val="fontstyle01"/>
    <w:qFormat/>
    <w:rPr>
      <w:rFonts w:ascii="CMR9" w:hAnsi="CMR9" w:hint="default"/>
      <w:color w:val="000000"/>
      <w:sz w:val="18"/>
      <w:szCs w:val="18"/>
    </w:rPr>
  </w:style>
  <w:style w:type="character" w:customStyle="1" w:styleId="BodyTextChar">
    <w:name w:val="Body Text Char"/>
    <w:link w:val="BodyText"/>
    <w:uiPriority w:val="1"/>
    <w:qFormat/>
    <w:rPr>
      <w:rFonts w:ascii="Euclid" w:hAnsi="Euclid" w:cs="Euclid"/>
    </w:rPr>
  </w:style>
  <w:style w:type="character" w:customStyle="1" w:styleId="15">
    <w:name w:val="15"/>
    <w:qFormat/>
    <w:rPr>
      <w:rFonts w:ascii="Times New Roman" w:hAnsi="Times New Roman" w:cs="Times New Roman" w:hint="default"/>
      <w:color w:val="0000FF"/>
      <w:u w:val="single"/>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MDPI71References">
    <w:name w:val="MDPI_7.1_References"/>
    <w:basedOn w:val="Normal"/>
    <w:qFormat/>
    <w:pPr>
      <w:numPr>
        <w:numId w:val="1"/>
      </w:numPr>
      <w:adjustRightInd w:val="0"/>
      <w:snapToGrid w:val="0"/>
      <w:spacing w:after="0" w:line="260" w:lineRule="atLeast"/>
      <w:ind w:left="425" w:hanging="425"/>
    </w:pPr>
    <w:rPr>
      <w:rFonts w:ascii="Palatino Linotype" w:eastAsia="Times New Roman" w:hAnsi="Palatino Linotype"/>
      <w:snapToGrid w:val="0"/>
      <w:color w:val="000000"/>
      <w:sz w:val="18"/>
      <w:lang w:eastAsia="de-DE" w:bidi="en-US"/>
    </w:rPr>
  </w:style>
  <w:style w:type="table" w:styleId="TableGrid">
    <w:name w:val="Table Grid"/>
    <w:basedOn w:val="TableNormal"/>
    <w:uiPriority w:val="59"/>
    <w:rsid w:val="00D32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2E3A"/>
    <w:rPr>
      <w:color w:val="605E5C"/>
      <w:shd w:val="clear" w:color="auto" w:fill="E1DFDD"/>
    </w:rPr>
  </w:style>
  <w:style w:type="paragraph" w:customStyle="1" w:styleId="Els-1storder-head">
    <w:name w:val="Els-1storder-head"/>
    <w:next w:val="Els-body-text"/>
    <w:rsid w:val="00C52E36"/>
    <w:pPr>
      <w:keepNext/>
      <w:numPr>
        <w:numId w:val="3"/>
      </w:numPr>
      <w:suppressAutoHyphens/>
      <w:spacing w:before="240" w:after="240" w:line="240" w:lineRule="exact"/>
    </w:pPr>
    <w:rPr>
      <w:b/>
      <w:lang w:eastAsia="en-US"/>
    </w:rPr>
  </w:style>
  <w:style w:type="paragraph" w:customStyle="1" w:styleId="Els-2ndorder-head">
    <w:name w:val="Els-2ndorder-head"/>
    <w:next w:val="Els-body-text"/>
    <w:rsid w:val="00C52E36"/>
    <w:pPr>
      <w:keepNext/>
      <w:numPr>
        <w:ilvl w:val="1"/>
        <w:numId w:val="3"/>
      </w:numPr>
      <w:suppressAutoHyphens/>
      <w:spacing w:before="240" w:after="240" w:line="240" w:lineRule="exact"/>
    </w:pPr>
    <w:rPr>
      <w:i/>
      <w:lang w:eastAsia="en-US"/>
    </w:rPr>
  </w:style>
  <w:style w:type="paragraph" w:customStyle="1" w:styleId="Els-3rdorder-head">
    <w:name w:val="Els-3rdorder-head"/>
    <w:next w:val="Els-body-text"/>
    <w:rsid w:val="00C52E36"/>
    <w:pPr>
      <w:keepNext/>
      <w:numPr>
        <w:ilvl w:val="2"/>
        <w:numId w:val="3"/>
      </w:numPr>
      <w:suppressAutoHyphens/>
      <w:spacing w:before="240" w:line="240" w:lineRule="exact"/>
    </w:pPr>
    <w:rPr>
      <w:i/>
      <w:lang w:eastAsia="en-US"/>
    </w:rPr>
  </w:style>
  <w:style w:type="paragraph" w:customStyle="1" w:styleId="Els-4thorder-head">
    <w:name w:val="Els-4thorder-head"/>
    <w:next w:val="Els-body-text"/>
    <w:rsid w:val="00C52E36"/>
    <w:pPr>
      <w:keepNext/>
      <w:numPr>
        <w:ilvl w:val="3"/>
        <w:numId w:val="3"/>
      </w:numPr>
      <w:suppressAutoHyphens/>
      <w:spacing w:before="240" w:line="240" w:lineRule="exact"/>
    </w:pPr>
    <w:rPr>
      <w:i/>
      <w:lang w:eastAsia="en-US"/>
    </w:rPr>
  </w:style>
  <w:style w:type="paragraph" w:customStyle="1" w:styleId="Els-body-text">
    <w:name w:val="Els-body-text"/>
    <w:rsid w:val="00C52E36"/>
    <w:pPr>
      <w:spacing w:line="240" w:lineRule="exact"/>
      <w:ind w:firstLine="238"/>
      <w:jc w:val="both"/>
    </w:pPr>
    <w:rPr>
      <w:lang w:eastAsia="en-US"/>
    </w:rPr>
  </w:style>
  <w:style w:type="paragraph" w:styleId="ListParagraph">
    <w:name w:val="List Paragraph"/>
    <w:basedOn w:val="Normal"/>
    <w:uiPriority w:val="99"/>
    <w:rsid w:val="00C96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lan.dwi@ulm.ac.id"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a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57E87B1-7C97-4DB0-B263-B15B2DEB81A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format</Template>
  <TotalTime>10</TotalTime>
  <Pages>4</Pages>
  <Words>745</Words>
  <Characters>4191</Characters>
  <Application>Microsoft Office Word</Application>
  <DocSecurity>0</DocSecurity>
  <Lines>107</Lines>
  <Paragraphs>68</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Alan Dwi Wibowo</cp:lastModifiedBy>
  <cp:revision>3</cp:revision>
  <cp:lastPrinted>2019-12-25T05:57:00Z</cp:lastPrinted>
  <dcterms:created xsi:type="dcterms:W3CDTF">2022-10-30T10:30:00Z</dcterms:created>
  <dcterms:modified xsi:type="dcterms:W3CDTF">2022-10-30T10:44:00Z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2052-11.1.0.9740</vt:lpwstr>
  </property>
  <property fmtid="{D5CDD505-2E9C-101B-9397-08002B2CF9AE}" pid="4" name="GrammarlyDocumentId">
    <vt:lpwstr>01799164b97ec0060b0bb2b98ea286f1a1a318b53d02527d8b0a28fc20024c95</vt:lpwstr>
  </property>
</Properties>
</file>