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FE04" w14:textId="0FEF7052" w:rsidR="007211BB" w:rsidRPr="00B34F27" w:rsidRDefault="00E65517" w:rsidP="00E65517">
      <w:pPr>
        <w:pBdr>
          <w:top w:val="single" w:sz="4" w:space="1" w:color="auto"/>
        </w:pBdr>
        <w:spacing w:after="0"/>
        <w:jc w:val="left"/>
        <w:rPr>
          <w:rFonts w:ascii="Minion Pro" w:hAnsi="Minion Pro"/>
          <w:sz w:val="14"/>
          <w:szCs w:val="14"/>
        </w:rPr>
      </w:pPr>
      <w:r w:rsidRPr="00B34F27">
        <w:rPr>
          <w:rFonts w:ascii="Minion Pro" w:hAnsi="Minion Pro"/>
          <w:sz w:val="14"/>
          <w:szCs w:val="14"/>
        </w:rPr>
        <w:t>DOI: XXXXX</w:t>
      </w:r>
    </w:p>
    <w:p w14:paraId="00203817" w14:textId="77777777" w:rsidR="00E65517" w:rsidRPr="00B34F27" w:rsidRDefault="00E65517" w:rsidP="00E62FA0">
      <w:pPr>
        <w:spacing w:after="0"/>
        <w:jc w:val="left"/>
        <w:rPr>
          <w:rFonts w:ascii="Minion Pro" w:hAnsi="Minion Pro"/>
          <w:sz w:val="18"/>
          <w:szCs w:val="18"/>
        </w:rPr>
      </w:pPr>
    </w:p>
    <w:p w14:paraId="00272DD0" w14:textId="373148C2" w:rsidR="006C53E8" w:rsidRPr="00B34F27" w:rsidRDefault="00B608EB" w:rsidP="009F415D">
      <w:pPr>
        <w:spacing w:beforeLines="50" w:before="120" w:after="0"/>
        <w:jc w:val="left"/>
        <w:rPr>
          <w:rFonts w:ascii="Minion Pro" w:hAnsi="Minion Pro" w:cs="Courier New"/>
          <w:b/>
          <w:kern w:val="28"/>
          <w:sz w:val="18"/>
          <w:szCs w:val="18"/>
          <w:u w:val="single"/>
        </w:rPr>
      </w:pPr>
      <w:r>
        <w:rPr>
          <w:rFonts w:ascii="Minion Pro" w:hAnsi="Minion Pro" w:cs="Courier New"/>
          <w:b/>
          <w:kern w:val="28"/>
          <w:sz w:val="18"/>
          <w:szCs w:val="18"/>
          <w:u w:val="single"/>
        </w:rPr>
        <w:t>PROCEEDINGS</w:t>
      </w:r>
    </w:p>
    <w:p w14:paraId="019FC61C" w14:textId="4ECCD94A" w:rsidR="007211BB" w:rsidRPr="00B34F27" w:rsidRDefault="00692399" w:rsidP="00201F15">
      <w:pPr>
        <w:spacing w:beforeLines="150" w:before="360" w:after="240"/>
        <w:jc w:val="left"/>
        <w:rPr>
          <w:rFonts w:ascii="Minion Pro" w:hAnsi="Minion Pro"/>
          <w:b/>
          <w:kern w:val="28"/>
          <w:sz w:val="28"/>
          <w:szCs w:val="28"/>
        </w:rPr>
      </w:pPr>
      <w:bookmarkStart w:id="0" w:name="_Hlk54099856"/>
      <w:r w:rsidRPr="00692399">
        <w:rPr>
          <w:rFonts w:ascii="Minion Pro" w:hAnsi="Minion Pro"/>
          <w:b/>
          <w:kern w:val="28"/>
          <w:sz w:val="28"/>
          <w:szCs w:val="28"/>
        </w:rPr>
        <w:t xml:space="preserve">Designing </w:t>
      </w:r>
      <w:r>
        <w:rPr>
          <w:rFonts w:ascii="Minion Pro" w:hAnsi="Minion Pro"/>
          <w:b/>
          <w:kern w:val="28"/>
          <w:sz w:val="28"/>
          <w:szCs w:val="28"/>
        </w:rPr>
        <w:t xml:space="preserve">circular economy through </w:t>
      </w:r>
      <w:r w:rsidRPr="00692399">
        <w:rPr>
          <w:rFonts w:ascii="Minion Pro" w:hAnsi="Minion Pro"/>
          <w:b/>
          <w:kern w:val="28"/>
          <w:sz w:val="28"/>
          <w:szCs w:val="28"/>
        </w:rPr>
        <w:t>bioconversion of solid decanter palm oil waste</w:t>
      </w:r>
    </w:p>
    <w:bookmarkEnd w:id="0"/>
    <w:p w14:paraId="697FCDF3" w14:textId="6137B49A" w:rsidR="007211BB" w:rsidRPr="00B34F27" w:rsidRDefault="004752EF" w:rsidP="0028029B">
      <w:pPr>
        <w:pStyle w:val="author"/>
        <w:keepNext w:val="0"/>
        <w:widowControl w:val="0"/>
        <w:snapToGrid w:val="0"/>
        <w:spacing w:before="0" w:after="240"/>
        <w:jc w:val="left"/>
        <w:rPr>
          <w:rFonts w:ascii="Minion Pro" w:hAnsi="Minion Pro"/>
          <w:i w:val="0"/>
          <w:sz w:val="22"/>
          <w:szCs w:val="22"/>
          <w:vertAlign w:val="superscript"/>
        </w:rPr>
      </w:pPr>
      <w:r>
        <w:rPr>
          <w:rFonts w:ascii="Minion Pro" w:hAnsi="Minion Pro"/>
          <w:i w:val="0"/>
          <w:sz w:val="22"/>
          <w:szCs w:val="22"/>
        </w:rPr>
        <w:t>Alan Dwi Wibowo</w:t>
      </w:r>
      <w:r w:rsidR="004C2C60" w:rsidRPr="00B34F27">
        <w:rPr>
          <w:rFonts w:ascii="Minion Pro" w:hAnsi="Minion Pro"/>
          <w:i w:val="0"/>
          <w:sz w:val="22"/>
          <w:szCs w:val="22"/>
          <w:vertAlign w:val="superscript"/>
        </w:rPr>
        <w:t>1</w:t>
      </w:r>
      <w:r>
        <w:rPr>
          <w:rFonts w:ascii="Minion Pro" w:hAnsi="Minion Pro"/>
          <w:i w:val="0"/>
          <w:sz w:val="22"/>
          <w:szCs w:val="22"/>
          <w:vertAlign w:val="superscript"/>
        </w:rPr>
        <w:t>*</w:t>
      </w:r>
      <w:r>
        <w:rPr>
          <w:rFonts w:ascii="Minion Pro" w:hAnsi="Minion Pro"/>
          <w:i w:val="0"/>
          <w:sz w:val="22"/>
          <w:szCs w:val="22"/>
        </w:rPr>
        <w:t>,</w:t>
      </w:r>
      <w:r w:rsidR="004C2C60" w:rsidRPr="00B34F27">
        <w:rPr>
          <w:rFonts w:ascii="Minion Pro" w:hAnsi="Minion Pro"/>
          <w:i w:val="0"/>
          <w:sz w:val="22"/>
          <w:szCs w:val="22"/>
        </w:rPr>
        <w:t xml:space="preserve"> </w:t>
      </w:r>
      <w:r w:rsidRPr="004752EF">
        <w:rPr>
          <w:rFonts w:ascii="Minion Pro" w:hAnsi="Minion Pro"/>
          <w:i w:val="0"/>
          <w:sz w:val="22"/>
          <w:szCs w:val="22"/>
        </w:rPr>
        <w:t>Novianti Adi Rohmanna</w:t>
      </w:r>
      <w:r w:rsidRPr="00B34F27">
        <w:rPr>
          <w:rFonts w:ascii="Minion Pro" w:hAnsi="Minion Pro"/>
          <w:i w:val="0"/>
          <w:sz w:val="22"/>
          <w:szCs w:val="22"/>
          <w:vertAlign w:val="superscript"/>
        </w:rPr>
        <w:t>1</w:t>
      </w:r>
      <w:r>
        <w:rPr>
          <w:rFonts w:ascii="Minion Pro" w:hAnsi="Minion Pro"/>
          <w:i w:val="0"/>
          <w:sz w:val="22"/>
          <w:szCs w:val="22"/>
        </w:rPr>
        <w:t xml:space="preserve">, </w:t>
      </w:r>
      <w:r w:rsidRPr="004752EF">
        <w:rPr>
          <w:rFonts w:ascii="Minion Pro" w:hAnsi="Minion Pro"/>
          <w:i w:val="0"/>
          <w:sz w:val="22"/>
          <w:szCs w:val="22"/>
        </w:rPr>
        <w:t>Zuliyan Agus Nur Muchlis Majid</w:t>
      </w:r>
      <w:r>
        <w:rPr>
          <w:rFonts w:ascii="Minion Pro" w:hAnsi="Minion Pro"/>
          <w:i w:val="0"/>
          <w:sz w:val="22"/>
          <w:szCs w:val="22"/>
          <w:vertAlign w:val="superscript"/>
        </w:rPr>
        <w:t>2</w:t>
      </w:r>
      <w:r>
        <w:rPr>
          <w:rFonts w:ascii="Minion Pro" w:hAnsi="Minion Pro"/>
          <w:i w:val="0"/>
          <w:sz w:val="22"/>
          <w:szCs w:val="22"/>
        </w:rPr>
        <w:t xml:space="preserve">, </w:t>
      </w:r>
      <w:r w:rsidRPr="004752EF">
        <w:rPr>
          <w:rFonts w:ascii="Minion Pro" w:hAnsi="Minion Pro"/>
          <w:i w:val="0"/>
          <w:sz w:val="22"/>
          <w:szCs w:val="22"/>
        </w:rPr>
        <w:t>Muhammad Arwani</w:t>
      </w:r>
      <w:r>
        <w:rPr>
          <w:rFonts w:ascii="Minion Pro" w:hAnsi="Minion Pro"/>
          <w:i w:val="0"/>
          <w:sz w:val="22"/>
          <w:szCs w:val="22"/>
          <w:vertAlign w:val="superscript"/>
        </w:rPr>
        <w:t>3</w:t>
      </w:r>
      <w:r>
        <w:rPr>
          <w:rFonts w:ascii="Minion Pro" w:hAnsi="Minion Pro"/>
          <w:i w:val="0"/>
          <w:sz w:val="22"/>
          <w:szCs w:val="22"/>
        </w:rPr>
        <w:t xml:space="preserve">, </w:t>
      </w:r>
      <w:r w:rsidR="00105611">
        <w:rPr>
          <w:rFonts w:ascii="Minion Pro" w:hAnsi="Minion Pro"/>
          <w:i w:val="0"/>
          <w:sz w:val="22"/>
          <w:szCs w:val="22"/>
        </w:rPr>
        <w:t>Dessy Maulidya Maharani</w:t>
      </w:r>
      <w:r w:rsidR="00105611" w:rsidRPr="00B34F27">
        <w:rPr>
          <w:rFonts w:ascii="Minion Pro" w:hAnsi="Minion Pro"/>
          <w:i w:val="0"/>
          <w:sz w:val="22"/>
          <w:szCs w:val="22"/>
          <w:vertAlign w:val="superscript"/>
        </w:rPr>
        <w:t>1</w:t>
      </w:r>
      <w:r w:rsidR="00105611">
        <w:rPr>
          <w:rFonts w:ascii="Minion Pro" w:hAnsi="Minion Pro"/>
          <w:i w:val="0"/>
          <w:sz w:val="22"/>
          <w:szCs w:val="22"/>
        </w:rPr>
        <w:t xml:space="preserve">, </w:t>
      </w:r>
      <w:r>
        <w:rPr>
          <w:rFonts w:ascii="Minion Pro" w:hAnsi="Minion Pro"/>
          <w:i w:val="0"/>
          <w:sz w:val="22"/>
          <w:szCs w:val="22"/>
        </w:rPr>
        <w:t>Andante Hadi Pandyaswargo</w:t>
      </w:r>
      <w:r>
        <w:rPr>
          <w:rFonts w:ascii="Minion Pro" w:hAnsi="Minion Pro"/>
          <w:i w:val="0"/>
          <w:sz w:val="22"/>
          <w:szCs w:val="22"/>
          <w:vertAlign w:val="superscript"/>
        </w:rPr>
        <w:t>4</w:t>
      </w:r>
      <w:r w:rsidRPr="004752EF">
        <w:rPr>
          <w:rFonts w:ascii="Minion Pro" w:hAnsi="Minion Pro"/>
          <w:i w:val="0"/>
          <w:sz w:val="22"/>
          <w:szCs w:val="22"/>
        </w:rPr>
        <w:t xml:space="preserve"> </w:t>
      </w:r>
    </w:p>
    <w:p w14:paraId="670CE2CE" w14:textId="22C46BA1" w:rsidR="007211BB" w:rsidRPr="00B34F27" w:rsidRDefault="004C2C60" w:rsidP="0028029B">
      <w:pPr>
        <w:widowControl w:val="0"/>
        <w:snapToGrid w:val="0"/>
        <w:jc w:val="left"/>
        <w:rPr>
          <w:rFonts w:ascii="Minion Pro" w:hAnsi="Minion Pro"/>
          <w:sz w:val="18"/>
          <w:szCs w:val="18"/>
        </w:rPr>
      </w:pPr>
      <w:r w:rsidRPr="00B34F27">
        <w:rPr>
          <w:rFonts w:ascii="Minion Pro" w:hAnsi="Minion Pro"/>
          <w:sz w:val="18"/>
          <w:szCs w:val="18"/>
          <w:vertAlign w:val="superscript"/>
        </w:rPr>
        <w:t>1</w:t>
      </w:r>
      <w:r w:rsidR="004752EF" w:rsidRPr="004752EF">
        <w:rPr>
          <w:rFonts w:ascii="Minion Pro" w:hAnsi="Minion Pro"/>
          <w:sz w:val="18"/>
          <w:szCs w:val="18"/>
        </w:rPr>
        <w:t>Agro-industrial Technology Department, Faculty of Agriculture, Lambung Mangkurat University, Banjarbaru</w:t>
      </w:r>
      <w:r w:rsidR="00862E3A">
        <w:rPr>
          <w:rFonts w:ascii="Minion Pro" w:hAnsi="Minion Pro"/>
          <w:sz w:val="18"/>
          <w:szCs w:val="18"/>
        </w:rPr>
        <w:t>,</w:t>
      </w:r>
      <w:r w:rsidR="004752EF" w:rsidRPr="004752EF">
        <w:rPr>
          <w:rFonts w:ascii="Minion Pro" w:hAnsi="Minion Pro"/>
          <w:sz w:val="18"/>
          <w:szCs w:val="18"/>
        </w:rPr>
        <w:t xml:space="preserve"> 70714, Indonesia</w:t>
      </w:r>
    </w:p>
    <w:p w14:paraId="7465E3FB" w14:textId="75B13DD3" w:rsidR="007211BB" w:rsidRDefault="004C2C60" w:rsidP="0028029B">
      <w:pPr>
        <w:widowControl w:val="0"/>
        <w:snapToGrid w:val="0"/>
        <w:jc w:val="left"/>
        <w:rPr>
          <w:rFonts w:ascii="Minion Pro" w:hAnsi="Minion Pro"/>
          <w:sz w:val="18"/>
          <w:szCs w:val="18"/>
        </w:rPr>
      </w:pPr>
      <w:r w:rsidRPr="00B34F27">
        <w:rPr>
          <w:rFonts w:ascii="Minion Pro" w:hAnsi="Minion Pro"/>
          <w:sz w:val="18"/>
          <w:szCs w:val="18"/>
          <w:vertAlign w:val="superscript"/>
        </w:rPr>
        <w:t>2</w:t>
      </w:r>
      <w:r w:rsidR="004752EF" w:rsidRPr="004752EF">
        <w:rPr>
          <w:rFonts w:ascii="Minion Pro" w:hAnsi="Minion Pro"/>
          <w:sz w:val="18"/>
          <w:szCs w:val="18"/>
        </w:rPr>
        <w:t>Plantation Crop Farming</w:t>
      </w:r>
      <w:r w:rsidR="004752EF">
        <w:rPr>
          <w:rFonts w:ascii="Minion Pro" w:hAnsi="Minion Pro"/>
          <w:sz w:val="18"/>
          <w:szCs w:val="18"/>
        </w:rPr>
        <w:t xml:space="preserve"> Department</w:t>
      </w:r>
      <w:r w:rsidR="004752EF" w:rsidRPr="004752EF">
        <w:rPr>
          <w:rFonts w:ascii="Minion Pro" w:hAnsi="Minion Pro"/>
          <w:sz w:val="18"/>
          <w:szCs w:val="18"/>
        </w:rPr>
        <w:t>, Hasnur Polytechnique, Banjarmasin, Indonesia</w:t>
      </w:r>
    </w:p>
    <w:p w14:paraId="2B9DC2B0" w14:textId="6461D26F" w:rsidR="004752EF" w:rsidRDefault="004752EF" w:rsidP="0028029B">
      <w:pPr>
        <w:widowControl w:val="0"/>
        <w:snapToGrid w:val="0"/>
        <w:jc w:val="left"/>
        <w:rPr>
          <w:rFonts w:ascii="Minion Pro" w:hAnsi="Minion Pro"/>
          <w:sz w:val="18"/>
          <w:szCs w:val="18"/>
        </w:rPr>
      </w:pPr>
      <w:r>
        <w:rPr>
          <w:rFonts w:ascii="Minion Pro" w:hAnsi="Minion Pro"/>
          <w:sz w:val="18"/>
          <w:szCs w:val="18"/>
          <w:vertAlign w:val="superscript"/>
        </w:rPr>
        <w:t>3</w:t>
      </w:r>
      <w:r w:rsidRPr="004752EF">
        <w:rPr>
          <w:rFonts w:ascii="Minion Pro" w:hAnsi="Minion Pro"/>
          <w:sz w:val="18"/>
          <w:szCs w:val="18"/>
        </w:rPr>
        <w:t>Agro-industrial Technology Department, University of Nahdlatul Ulama Indonesia, Jakarta</w:t>
      </w:r>
      <w:r w:rsidR="00862E3A">
        <w:rPr>
          <w:rFonts w:ascii="Minion Pro" w:hAnsi="Minion Pro"/>
          <w:sz w:val="18"/>
          <w:szCs w:val="18"/>
        </w:rPr>
        <w:t>, 10320</w:t>
      </w:r>
      <w:r w:rsidRPr="004752EF">
        <w:rPr>
          <w:rFonts w:ascii="Minion Pro" w:hAnsi="Minion Pro"/>
          <w:sz w:val="18"/>
          <w:szCs w:val="18"/>
        </w:rPr>
        <w:t>, Indonesa</w:t>
      </w:r>
    </w:p>
    <w:p w14:paraId="17D2C917" w14:textId="716534B3" w:rsidR="00862E3A" w:rsidRPr="00B34F27" w:rsidRDefault="00862E3A" w:rsidP="0028029B">
      <w:pPr>
        <w:widowControl w:val="0"/>
        <w:snapToGrid w:val="0"/>
        <w:jc w:val="left"/>
        <w:rPr>
          <w:rFonts w:ascii="Minion Pro" w:hAnsi="Minion Pro"/>
          <w:sz w:val="18"/>
          <w:szCs w:val="18"/>
        </w:rPr>
      </w:pPr>
      <w:r>
        <w:rPr>
          <w:rFonts w:ascii="Minion Pro" w:hAnsi="Minion Pro"/>
          <w:sz w:val="18"/>
          <w:szCs w:val="18"/>
          <w:vertAlign w:val="superscript"/>
        </w:rPr>
        <w:t>4</w:t>
      </w:r>
      <w:r w:rsidRPr="00862E3A">
        <w:rPr>
          <w:rFonts w:ascii="Minion Pro" w:hAnsi="Minion Pro"/>
          <w:sz w:val="18"/>
          <w:szCs w:val="18"/>
        </w:rPr>
        <w:t>Environmental Research Institute, Waseda University, Tokyo, Japan</w:t>
      </w:r>
    </w:p>
    <w:p w14:paraId="5AE8EEEF" w14:textId="14255102" w:rsidR="00025206" w:rsidRPr="00B34F27" w:rsidRDefault="004C2C60" w:rsidP="0028029B">
      <w:pPr>
        <w:widowControl w:val="0"/>
        <w:snapToGrid w:val="0"/>
        <w:jc w:val="left"/>
        <w:rPr>
          <w:rStyle w:val="Hyperlink"/>
          <w:rFonts w:ascii="Minion Pro" w:hAnsi="Minion Pro"/>
          <w:color w:val="auto"/>
          <w:sz w:val="18"/>
          <w:szCs w:val="18"/>
          <w:u w:val="none"/>
        </w:rPr>
      </w:pPr>
      <w:r w:rsidRPr="00B34F27">
        <w:rPr>
          <w:rFonts w:ascii="Minion Pro" w:hAnsi="Minion Pro"/>
          <w:sz w:val="18"/>
          <w:szCs w:val="18"/>
          <w:vertAlign w:val="superscript"/>
        </w:rPr>
        <w:t>*</w:t>
      </w:r>
      <w:r w:rsidRPr="00B34F27">
        <w:rPr>
          <w:rFonts w:ascii="Minion Pro" w:hAnsi="Minion Pro"/>
          <w:sz w:val="18"/>
          <w:szCs w:val="18"/>
        </w:rPr>
        <w:t xml:space="preserve">Corresponding Author: </w:t>
      </w:r>
      <w:r w:rsidR="00862E3A">
        <w:rPr>
          <w:rFonts w:ascii="Minion Pro" w:hAnsi="Minion Pro"/>
          <w:sz w:val="18"/>
          <w:szCs w:val="18"/>
        </w:rPr>
        <w:t>Alan Dwi Wibowo</w:t>
      </w:r>
      <w:r w:rsidRPr="00B34F27">
        <w:rPr>
          <w:rFonts w:ascii="Minion Pro" w:hAnsi="Minion Pro"/>
          <w:sz w:val="18"/>
          <w:szCs w:val="18"/>
        </w:rPr>
        <w:t xml:space="preserve">. Email: </w:t>
      </w:r>
      <w:hyperlink r:id="rId9" w:history="1">
        <w:r w:rsidR="00862E3A" w:rsidRPr="00043CB1">
          <w:rPr>
            <w:rStyle w:val="Hyperlink"/>
            <w:rFonts w:ascii="Minion Pro" w:hAnsi="Minion Pro"/>
            <w:sz w:val="18"/>
            <w:szCs w:val="18"/>
          </w:rPr>
          <w:t>alan.dwi@ulm.ac.id</w:t>
        </w:r>
      </w:hyperlink>
    </w:p>
    <w:p w14:paraId="02675BC6" w14:textId="474F837D" w:rsidR="0050482E" w:rsidRPr="00B34F27" w:rsidRDefault="0050482E" w:rsidP="0028029B">
      <w:pPr>
        <w:widowControl w:val="0"/>
        <w:snapToGrid w:val="0"/>
        <w:jc w:val="left"/>
        <w:rPr>
          <w:rStyle w:val="Hyperlink"/>
          <w:rFonts w:ascii="Minion Pro" w:hAnsi="Minion Pro"/>
          <w:color w:val="auto"/>
          <w:sz w:val="18"/>
          <w:szCs w:val="18"/>
          <w:u w:val="none"/>
        </w:rPr>
      </w:pPr>
      <w:r w:rsidRPr="00B34F27">
        <w:rPr>
          <w:rFonts w:ascii="Minion Pro" w:hAnsi="Minion Pro"/>
          <w:sz w:val="18"/>
          <w:szCs w:val="18"/>
        </w:rPr>
        <w:t>Received: XXXX    Accepted: XXXX</w:t>
      </w:r>
    </w:p>
    <w:p w14:paraId="3163EBD8" w14:textId="1D402694" w:rsidR="009F415D" w:rsidRDefault="009F415D" w:rsidP="0028029B">
      <w:pPr>
        <w:widowControl w:val="0"/>
        <w:snapToGrid w:val="0"/>
        <w:jc w:val="left"/>
        <w:rPr>
          <w:rStyle w:val="Hyperlink"/>
          <w:color w:val="auto"/>
          <w:sz w:val="18"/>
          <w:szCs w:val="18"/>
          <w:u w:val="none"/>
        </w:rPr>
      </w:pPr>
    </w:p>
    <w:p w14:paraId="0DEBAFDD" w14:textId="2AC1B82C" w:rsidR="009F415D" w:rsidRDefault="009F415D" w:rsidP="00025206">
      <w:pPr>
        <w:widowControl w:val="0"/>
        <w:snapToGrid w:val="0"/>
        <w:jc w:val="left"/>
        <w:rPr>
          <w:rStyle w:val="Hyperlink"/>
          <w:color w:val="auto"/>
          <w:sz w:val="18"/>
          <w:szCs w:val="18"/>
          <w:u w:val="none"/>
        </w:rPr>
      </w:pPr>
      <w:r w:rsidRPr="009F415D">
        <w:rPr>
          <w:rStyle w:val="Hyperlink"/>
          <w:noProof/>
          <w:color w:val="auto"/>
          <w:sz w:val="18"/>
          <w:szCs w:val="18"/>
          <w:u w:val="none"/>
        </w:rPr>
        <mc:AlternateContent>
          <mc:Choice Requires="wps">
            <w:drawing>
              <wp:inline distT="0" distB="0" distL="0" distR="0" wp14:anchorId="64C3342B" wp14:editId="3CC2832A">
                <wp:extent cx="5977719" cy="1404620"/>
                <wp:effectExtent l="0" t="0" r="4445" b="0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719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B0401" w14:textId="612FA1BB" w:rsidR="00025206" w:rsidRPr="00B34F27" w:rsidRDefault="00025206" w:rsidP="009F415D">
                            <w:pPr>
                              <w:widowControl w:val="0"/>
                              <w:snapToGrid w:val="0"/>
                              <w:rPr>
                                <w:rFonts w:ascii="Minion Pro" w:hAnsi="Minion Pro"/>
                                <w:b/>
                                <w:bCs/>
                                <w:sz w:val="20"/>
                              </w:rPr>
                            </w:pPr>
                            <w:r w:rsidRPr="00B34F27">
                              <w:rPr>
                                <w:rFonts w:ascii="Minion Pro" w:hAnsi="Minion Pro"/>
                                <w:b/>
                                <w:bCs/>
                                <w:sz w:val="20"/>
                              </w:rPr>
                              <w:t>ABSTRACT</w:t>
                            </w:r>
                          </w:p>
                          <w:p w14:paraId="2B4C4804" w14:textId="32810FB4" w:rsidR="00485BAB" w:rsidRDefault="000F495B" w:rsidP="009F415D">
                            <w:pPr>
                              <w:widowControl w:val="0"/>
                              <w:snapToGrid w:val="0"/>
                              <w:rPr>
                                <w:rFonts w:ascii="Minion Pro" w:hAnsi="Minion Pro"/>
                                <w:sz w:val="20"/>
                              </w:rPr>
                            </w:pPr>
                            <w:r w:rsidRPr="000F495B">
                              <w:rPr>
                                <w:rFonts w:ascii="Minion Pro" w:hAnsi="Minion Pro"/>
                                <w:sz w:val="20"/>
                              </w:rPr>
                              <w:t>Palm oil waste treatment is widely researched. However, effective, and efficient waste treatment related to sustainability and environmental issues is still being encouraged.</w:t>
                            </w:r>
                            <w:r>
                              <w:rPr>
                                <w:rFonts w:ascii="Minion Pro" w:hAnsi="Minion Pro"/>
                                <w:sz w:val="20"/>
                              </w:rPr>
                              <w:t xml:space="preserve"> </w:t>
                            </w:r>
                            <w:r w:rsidR="00FD0C11">
                              <w:rPr>
                                <w:rFonts w:ascii="Minion Pro" w:hAnsi="Minion Pro"/>
                                <w:sz w:val="20"/>
                              </w:rPr>
                              <w:t>In the past decades, the circular economy framework is progressively used to address environmental and economic growth issues</w:t>
                            </w:r>
                            <w:r w:rsidR="004E5A3F">
                              <w:rPr>
                                <w:rFonts w:ascii="Minion Pro" w:hAnsi="Minion Pro"/>
                                <w:sz w:val="20"/>
                              </w:rPr>
                              <w:t xml:space="preserve"> </w:t>
                            </w:r>
                            <w:r w:rsidR="004E5A3F" w:rsidRPr="004E5A3F">
                              <w:rPr>
                                <w:rFonts w:ascii="Minion Pro" w:hAnsi="Minion Pro"/>
                                <w:sz w:val="20"/>
                              </w:rPr>
                              <w:t>synchronously</w:t>
                            </w:r>
                            <w:r w:rsidR="004E5A3F">
                              <w:rPr>
                                <w:rFonts w:ascii="Minion Pro" w:hAnsi="Minion Pro"/>
                                <w:sz w:val="20"/>
                              </w:rPr>
                              <w:t xml:space="preserve">. This paper investigates the potential of bioconversion of solid decanter palm oil waste </w:t>
                            </w:r>
                            <w:r w:rsidR="00C61F0F">
                              <w:rPr>
                                <w:rFonts w:ascii="Minion Pro" w:hAnsi="Minion Pro"/>
                                <w:sz w:val="20"/>
                              </w:rPr>
                              <w:t>in developing a</w:t>
                            </w:r>
                            <w:r w:rsidR="004E5A3F">
                              <w:rPr>
                                <w:rFonts w:ascii="Minion Pro" w:hAnsi="Minion Pro"/>
                                <w:sz w:val="20"/>
                              </w:rPr>
                              <w:t xml:space="preserve"> circular economy</w:t>
                            </w:r>
                            <w:r w:rsidR="00C61F0F">
                              <w:rPr>
                                <w:rFonts w:ascii="Minion Pro" w:hAnsi="Minion Pro"/>
                                <w:sz w:val="20"/>
                              </w:rPr>
                              <w:t>.</w:t>
                            </w:r>
                            <w:r w:rsidR="004E5A3F">
                              <w:rPr>
                                <w:rFonts w:ascii="Minion Pro" w:hAnsi="Minion Pro"/>
                                <w:sz w:val="20"/>
                              </w:rPr>
                              <w:t xml:space="preserve"> </w:t>
                            </w:r>
                            <w:r w:rsidR="00C61F0F">
                              <w:rPr>
                                <w:rFonts w:ascii="Minion Pro" w:hAnsi="Minion Pro"/>
                                <w:sz w:val="20"/>
                              </w:rPr>
                              <w:t xml:space="preserve">This study also proposes </w:t>
                            </w:r>
                            <w:r w:rsidR="00C25B34">
                              <w:rPr>
                                <w:rFonts w:ascii="Minion Pro" w:hAnsi="Minion Pro"/>
                                <w:sz w:val="20"/>
                              </w:rPr>
                              <w:t xml:space="preserve">Black Soldier Fly Larvae (BSFL) farm to treat solid decanter palm oil waste. </w:t>
                            </w:r>
                            <w:r w:rsidR="00336824">
                              <w:rPr>
                                <w:rFonts w:ascii="Minion Pro" w:hAnsi="Minion Pro"/>
                                <w:sz w:val="20"/>
                              </w:rPr>
                              <w:t>From the analysis, t</w:t>
                            </w:r>
                            <w:r w:rsidR="00C25B34">
                              <w:rPr>
                                <w:rFonts w:ascii="Minion Pro" w:hAnsi="Minion Pro"/>
                                <w:sz w:val="20"/>
                              </w:rPr>
                              <w:t xml:space="preserve">he BSFL </w:t>
                            </w:r>
                            <w:r w:rsidR="00336824">
                              <w:rPr>
                                <w:rFonts w:ascii="Minion Pro" w:hAnsi="Minion Pro"/>
                                <w:sz w:val="20"/>
                              </w:rPr>
                              <w:t xml:space="preserve">that using solid decanter palm oil waste as a substrate </w:t>
                            </w:r>
                            <w:r w:rsidR="00C25B34">
                              <w:rPr>
                                <w:rFonts w:ascii="Minion Pro" w:hAnsi="Minion Pro"/>
                                <w:sz w:val="20"/>
                              </w:rPr>
                              <w:t xml:space="preserve">will produce high-value biomass in protein </w:t>
                            </w:r>
                            <w:r w:rsidR="00485BAB">
                              <w:rPr>
                                <w:rFonts w:ascii="Minion Pro" w:hAnsi="Minion Pro"/>
                                <w:sz w:val="20"/>
                              </w:rPr>
                              <w:t xml:space="preserve">(approx. 55%) </w:t>
                            </w:r>
                            <w:r w:rsidR="00C25B34">
                              <w:rPr>
                                <w:rFonts w:ascii="Minion Pro" w:hAnsi="Minion Pro"/>
                                <w:sz w:val="20"/>
                              </w:rPr>
                              <w:t>and fat</w:t>
                            </w:r>
                            <w:r w:rsidR="00485BAB">
                              <w:rPr>
                                <w:rFonts w:ascii="Minion Pro" w:hAnsi="Minion Pro"/>
                                <w:sz w:val="20"/>
                              </w:rPr>
                              <w:t xml:space="preserve"> (approx. 12%)</w:t>
                            </w:r>
                            <w:r w:rsidR="00C25B34">
                              <w:rPr>
                                <w:rFonts w:ascii="Minion Pro" w:hAnsi="Minion Pro"/>
                                <w:sz w:val="20"/>
                              </w:rPr>
                              <w:t>.</w:t>
                            </w:r>
                            <w:r w:rsidR="00485BAB">
                              <w:rPr>
                                <w:rFonts w:ascii="Minion Pro" w:hAnsi="Minion Pro"/>
                                <w:sz w:val="20"/>
                              </w:rPr>
                              <w:t xml:space="preserve"> Furthermore, </w:t>
                            </w:r>
                            <w:r w:rsidR="0034349B">
                              <w:rPr>
                                <w:rFonts w:ascii="Minion Pro" w:hAnsi="Minion Pro"/>
                                <w:sz w:val="20"/>
                              </w:rPr>
                              <w:t xml:space="preserve">this </w:t>
                            </w:r>
                            <w:r w:rsidR="00485BAB">
                              <w:rPr>
                                <w:rFonts w:ascii="Minion Pro" w:hAnsi="Minion Pro"/>
                                <w:sz w:val="20"/>
                              </w:rPr>
                              <w:t xml:space="preserve">biomass </w:t>
                            </w:r>
                            <w:r w:rsidR="0034349B">
                              <w:rPr>
                                <w:rFonts w:ascii="Minion Pro" w:hAnsi="Minion Pro"/>
                                <w:sz w:val="20"/>
                              </w:rPr>
                              <w:t xml:space="preserve">can be transformed into animal feed and the residues from this process will be used as the fertilizer that </w:t>
                            </w:r>
                            <w:r w:rsidR="0034349B">
                              <w:rPr>
                                <w:sz w:val="20"/>
                              </w:rPr>
                              <w:t xml:space="preserve">can </w:t>
                            </w:r>
                            <w:r w:rsidR="0034349B" w:rsidRPr="00D77C74">
                              <w:rPr>
                                <w:sz w:val="20"/>
                              </w:rPr>
                              <w:t xml:space="preserve">be </w:t>
                            </w:r>
                            <w:r w:rsidR="0034349B">
                              <w:rPr>
                                <w:sz w:val="20"/>
                              </w:rPr>
                              <w:t xml:space="preserve">applied </w:t>
                            </w:r>
                            <w:r w:rsidR="0034349B" w:rsidRPr="00D77C74">
                              <w:rPr>
                                <w:sz w:val="20"/>
                              </w:rPr>
                              <w:t xml:space="preserve">back to </w:t>
                            </w:r>
                            <w:r w:rsidR="0034349B">
                              <w:rPr>
                                <w:sz w:val="20"/>
                              </w:rPr>
                              <w:t xml:space="preserve">the </w:t>
                            </w:r>
                            <w:r w:rsidR="0034349B" w:rsidRPr="00D77C74">
                              <w:rPr>
                                <w:sz w:val="20"/>
                              </w:rPr>
                              <w:t>palm oil plantations</w:t>
                            </w:r>
                            <w:r w:rsidR="0034349B">
                              <w:rPr>
                                <w:sz w:val="20"/>
                              </w:rPr>
                              <w:t xml:space="preserve">. Based on our results, </w:t>
                            </w:r>
                            <w:r w:rsidR="008452C2">
                              <w:rPr>
                                <w:sz w:val="20"/>
                              </w:rPr>
                              <w:t xml:space="preserve">this design will improve palm oil employee revenue and reduce the solid decanter palm oil waste simultaneously. </w:t>
                            </w:r>
                            <w:r w:rsidR="00336824">
                              <w:rPr>
                                <w:sz w:val="20"/>
                              </w:rPr>
                              <w:t xml:space="preserve">We also discuss how this design </w:t>
                            </w:r>
                            <w:r w:rsidR="0053592F">
                              <w:rPr>
                                <w:sz w:val="20"/>
                              </w:rPr>
                              <w:t>can</w:t>
                            </w:r>
                            <w:r w:rsidR="00336824">
                              <w:rPr>
                                <w:sz w:val="20"/>
                              </w:rPr>
                              <w:t xml:space="preserve"> be implemented</w:t>
                            </w:r>
                            <w:r w:rsidR="0053592F">
                              <w:rPr>
                                <w:sz w:val="20"/>
                              </w:rPr>
                              <w:t xml:space="preserve">: (1) full support from the top management of the palm oil company; (2) technology introduction to the employee smoothly such as the BSFL rearing system, harvesting, and product downstream </w:t>
                            </w:r>
                            <w:r w:rsidR="007215D3">
                              <w:rPr>
                                <w:sz w:val="20"/>
                              </w:rPr>
                              <w:t>development</w:t>
                            </w:r>
                            <w:r w:rsidR="0053592F">
                              <w:rPr>
                                <w:sz w:val="20"/>
                              </w:rPr>
                              <w:t xml:space="preserve">; </w:t>
                            </w:r>
                            <w:r w:rsidR="007215D3">
                              <w:rPr>
                                <w:sz w:val="20"/>
                              </w:rPr>
                              <w:t xml:space="preserve">(3) government support; and (4) employee/society goodwill.  </w:t>
                            </w:r>
                            <w:r w:rsidR="0053592F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14:paraId="5EAEBC58" w14:textId="77777777" w:rsidR="000F495B" w:rsidRDefault="000F495B" w:rsidP="009F415D">
                            <w:pPr>
                              <w:widowControl w:val="0"/>
                              <w:snapToGrid w:val="0"/>
                              <w:rPr>
                                <w:rFonts w:ascii="Minion Pro" w:hAnsi="Minion Pro"/>
                                <w:sz w:val="20"/>
                              </w:rPr>
                            </w:pPr>
                          </w:p>
                          <w:p w14:paraId="26CB6E56" w14:textId="1D7687BD" w:rsidR="00025206" w:rsidRPr="00B34F27" w:rsidRDefault="00025206" w:rsidP="009F415D">
                            <w:pPr>
                              <w:widowControl w:val="0"/>
                              <w:snapToGrid w:val="0"/>
                              <w:rPr>
                                <w:rFonts w:ascii="Minion Pro" w:hAnsi="Minion Pro"/>
                                <w:b/>
                                <w:sz w:val="20"/>
                              </w:rPr>
                            </w:pPr>
                            <w:r w:rsidRPr="00B34F27">
                              <w:rPr>
                                <w:rFonts w:ascii="Minion Pro" w:hAnsi="Minion Pro"/>
                                <w:b/>
                                <w:sz w:val="20"/>
                              </w:rPr>
                              <w:t>KEYWORDS</w:t>
                            </w:r>
                          </w:p>
                          <w:p w14:paraId="585180A3" w14:textId="2E77A9BD" w:rsidR="00025206" w:rsidRPr="00350DBC" w:rsidRDefault="00336824" w:rsidP="00025206">
                            <w:pPr>
                              <w:widowControl w:val="0"/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inion Pro" w:hAnsi="Minion Pro"/>
                                <w:sz w:val="20"/>
                              </w:rPr>
                              <w:t>Circular economy, solid decanter palm oil waste, black soldier fly larvae, bioconversion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C3342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4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" fillcolor="#f2f2f2 [3052]" stroked="f">
                <v:textbox style="mso-fit-shape-to-text:t">
                  <w:txbxContent>
                    <w:p w14:paraId="7DDB0401" w14:textId="612FA1BB" w:rsidR="00025206" w:rsidRPr="00B34F27" w:rsidRDefault="00025206" w:rsidP="009F415D">
                      <w:pPr>
                        <w:widowControl w:val="0"/>
                        <w:snapToGrid w:val="0"/>
                        <w:rPr>
                          <w:rFonts w:ascii="Minion Pro" w:hAnsi="Minion Pro"/>
                          <w:b/>
                          <w:bCs/>
                          <w:sz w:val="20"/>
                        </w:rPr>
                      </w:pPr>
                      <w:r w:rsidRPr="00B34F27">
                        <w:rPr>
                          <w:rFonts w:ascii="Minion Pro" w:hAnsi="Minion Pro"/>
                          <w:b/>
                          <w:bCs/>
                          <w:sz w:val="20"/>
                        </w:rPr>
                        <w:t>ABSTRACT</w:t>
                      </w:r>
                    </w:p>
                    <w:p w14:paraId="2B4C4804" w14:textId="32810FB4" w:rsidR="00485BAB" w:rsidRDefault="000F495B" w:rsidP="009F415D">
                      <w:pPr>
                        <w:widowControl w:val="0"/>
                        <w:snapToGrid w:val="0"/>
                        <w:rPr>
                          <w:rFonts w:ascii="Minion Pro" w:hAnsi="Minion Pro"/>
                          <w:sz w:val="20"/>
                        </w:rPr>
                      </w:pPr>
                      <w:r w:rsidRPr="000F495B">
                        <w:rPr>
                          <w:rFonts w:ascii="Minion Pro" w:hAnsi="Minion Pro"/>
                          <w:sz w:val="20"/>
                        </w:rPr>
                        <w:t>Palm oil waste treatment is widely researched. However, effective, and efficient waste treatment related to sustainability and environmental issues is still being encouraged.</w:t>
                      </w:r>
                      <w:r>
                        <w:rPr>
                          <w:rFonts w:ascii="Minion Pro" w:hAnsi="Minion Pro"/>
                          <w:sz w:val="20"/>
                        </w:rPr>
                        <w:t xml:space="preserve"> </w:t>
                      </w:r>
                      <w:r w:rsidR="00FD0C11">
                        <w:rPr>
                          <w:rFonts w:ascii="Minion Pro" w:hAnsi="Minion Pro"/>
                          <w:sz w:val="20"/>
                        </w:rPr>
                        <w:t>In the past decades, the circular economy framework is progressively used to address environmental and economic growth issues</w:t>
                      </w:r>
                      <w:r w:rsidR="004E5A3F">
                        <w:rPr>
                          <w:rFonts w:ascii="Minion Pro" w:hAnsi="Minion Pro"/>
                          <w:sz w:val="20"/>
                        </w:rPr>
                        <w:t xml:space="preserve"> </w:t>
                      </w:r>
                      <w:r w:rsidR="004E5A3F" w:rsidRPr="004E5A3F">
                        <w:rPr>
                          <w:rFonts w:ascii="Minion Pro" w:hAnsi="Minion Pro"/>
                          <w:sz w:val="20"/>
                        </w:rPr>
                        <w:t>synchronously</w:t>
                      </w:r>
                      <w:r w:rsidR="004E5A3F">
                        <w:rPr>
                          <w:rFonts w:ascii="Minion Pro" w:hAnsi="Minion Pro"/>
                          <w:sz w:val="20"/>
                        </w:rPr>
                        <w:t xml:space="preserve">. This paper investigates the potential of bioconversion of solid decanter palm oil waste </w:t>
                      </w:r>
                      <w:r w:rsidR="00C61F0F">
                        <w:rPr>
                          <w:rFonts w:ascii="Minion Pro" w:hAnsi="Minion Pro"/>
                          <w:sz w:val="20"/>
                        </w:rPr>
                        <w:t>in developing a</w:t>
                      </w:r>
                      <w:r w:rsidR="004E5A3F">
                        <w:rPr>
                          <w:rFonts w:ascii="Minion Pro" w:hAnsi="Minion Pro"/>
                          <w:sz w:val="20"/>
                        </w:rPr>
                        <w:t xml:space="preserve"> circular economy</w:t>
                      </w:r>
                      <w:r w:rsidR="00C61F0F">
                        <w:rPr>
                          <w:rFonts w:ascii="Minion Pro" w:hAnsi="Minion Pro"/>
                          <w:sz w:val="20"/>
                        </w:rPr>
                        <w:t>.</w:t>
                      </w:r>
                      <w:r w:rsidR="004E5A3F">
                        <w:rPr>
                          <w:rFonts w:ascii="Minion Pro" w:hAnsi="Minion Pro"/>
                          <w:sz w:val="20"/>
                        </w:rPr>
                        <w:t xml:space="preserve"> </w:t>
                      </w:r>
                      <w:r w:rsidR="00C61F0F">
                        <w:rPr>
                          <w:rFonts w:ascii="Minion Pro" w:hAnsi="Minion Pro"/>
                          <w:sz w:val="20"/>
                        </w:rPr>
                        <w:t xml:space="preserve">This study also proposes </w:t>
                      </w:r>
                      <w:r w:rsidR="00C25B34">
                        <w:rPr>
                          <w:rFonts w:ascii="Minion Pro" w:hAnsi="Minion Pro"/>
                          <w:sz w:val="20"/>
                        </w:rPr>
                        <w:t xml:space="preserve">Black Soldier Fly Larvae (BSFL) farm to treat solid decanter palm oil waste. </w:t>
                      </w:r>
                      <w:r w:rsidR="00336824">
                        <w:rPr>
                          <w:rFonts w:ascii="Minion Pro" w:hAnsi="Minion Pro"/>
                          <w:sz w:val="20"/>
                        </w:rPr>
                        <w:t>From the analysis, t</w:t>
                      </w:r>
                      <w:r w:rsidR="00C25B34">
                        <w:rPr>
                          <w:rFonts w:ascii="Minion Pro" w:hAnsi="Minion Pro"/>
                          <w:sz w:val="20"/>
                        </w:rPr>
                        <w:t xml:space="preserve">he BSFL </w:t>
                      </w:r>
                      <w:r w:rsidR="00336824">
                        <w:rPr>
                          <w:rFonts w:ascii="Minion Pro" w:hAnsi="Minion Pro"/>
                          <w:sz w:val="20"/>
                        </w:rPr>
                        <w:t xml:space="preserve">that using solid decanter palm oil waste as a substrate </w:t>
                      </w:r>
                      <w:r w:rsidR="00C25B34">
                        <w:rPr>
                          <w:rFonts w:ascii="Minion Pro" w:hAnsi="Minion Pro"/>
                          <w:sz w:val="20"/>
                        </w:rPr>
                        <w:t xml:space="preserve">will produce high-value biomass in protein </w:t>
                      </w:r>
                      <w:r w:rsidR="00485BAB">
                        <w:rPr>
                          <w:rFonts w:ascii="Minion Pro" w:hAnsi="Minion Pro"/>
                          <w:sz w:val="20"/>
                        </w:rPr>
                        <w:t xml:space="preserve">(approx. 55%) </w:t>
                      </w:r>
                      <w:r w:rsidR="00C25B34">
                        <w:rPr>
                          <w:rFonts w:ascii="Minion Pro" w:hAnsi="Minion Pro"/>
                          <w:sz w:val="20"/>
                        </w:rPr>
                        <w:t>and fat</w:t>
                      </w:r>
                      <w:r w:rsidR="00485BAB">
                        <w:rPr>
                          <w:rFonts w:ascii="Minion Pro" w:hAnsi="Minion Pro"/>
                          <w:sz w:val="20"/>
                        </w:rPr>
                        <w:t xml:space="preserve"> (approx. 12%)</w:t>
                      </w:r>
                      <w:r w:rsidR="00C25B34">
                        <w:rPr>
                          <w:rFonts w:ascii="Minion Pro" w:hAnsi="Minion Pro"/>
                          <w:sz w:val="20"/>
                        </w:rPr>
                        <w:t>.</w:t>
                      </w:r>
                      <w:r w:rsidR="00485BAB">
                        <w:rPr>
                          <w:rFonts w:ascii="Minion Pro" w:hAnsi="Minion Pro"/>
                          <w:sz w:val="20"/>
                        </w:rPr>
                        <w:t xml:space="preserve"> Furthermore, </w:t>
                      </w:r>
                      <w:r w:rsidR="0034349B">
                        <w:rPr>
                          <w:rFonts w:ascii="Minion Pro" w:hAnsi="Minion Pro"/>
                          <w:sz w:val="20"/>
                        </w:rPr>
                        <w:t xml:space="preserve">this </w:t>
                      </w:r>
                      <w:r w:rsidR="00485BAB">
                        <w:rPr>
                          <w:rFonts w:ascii="Minion Pro" w:hAnsi="Minion Pro"/>
                          <w:sz w:val="20"/>
                        </w:rPr>
                        <w:t xml:space="preserve">biomass </w:t>
                      </w:r>
                      <w:r w:rsidR="0034349B">
                        <w:rPr>
                          <w:rFonts w:ascii="Minion Pro" w:hAnsi="Minion Pro"/>
                          <w:sz w:val="20"/>
                        </w:rPr>
                        <w:t xml:space="preserve">can be transformed into animal feed and the residues from this process will be used as the fertilizer that </w:t>
                      </w:r>
                      <w:r w:rsidR="0034349B">
                        <w:rPr>
                          <w:sz w:val="20"/>
                        </w:rPr>
                        <w:t xml:space="preserve">can </w:t>
                      </w:r>
                      <w:r w:rsidR="0034349B" w:rsidRPr="00D77C74">
                        <w:rPr>
                          <w:sz w:val="20"/>
                        </w:rPr>
                        <w:t xml:space="preserve">be </w:t>
                      </w:r>
                      <w:r w:rsidR="0034349B">
                        <w:rPr>
                          <w:sz w:val="20"/>
                        </w:rPr>
                        <w:t xml:space="preserve">applied </w:t>
                      </w:r>
                      <w:r w:rsidR="0034349B" w:rsidRPr="00D77C74">
                        <w:rPr>
                          <w:sz w:val="20"/>
                        </w:rPr>
                        <w:t xml:space="preserve">back to </w:t>
                      </w:r>
                      <w:r w:rsidR="0034349B">
                        <w:rPr>
                          <w:sz w:val="20"/>
                        </w:rPr>
                        <w:t xml:space="preserve">the </w:t>
                      </w:r>
                      <w:r w:rsidR="0034349B" w:rsidRPr="00D77C74">
                        <w:rPr>
                          <w:sz w:val="20"/>
                        </w:rPr>
                        <w:t>palm oil plantations</w:t>
                      </w:r>
                      <w:r w:rsidR="0034349B">
                        <w:rPr>
                          <w:sz w:val="20"/>
                        </w:rPr>
                        <w:t xml:space="preserve">. Based on our results, </w:t>
                      </w:r>
                      <w:r w:rsidR="008452C2">
                        <w:rPr>
                          <w:sz w:val="20"/>
                        </w:rPr>
                        <w:t xml:space="preserve">this design will improve palm oil employee revenue and reduce the solid decanter palm oil waste simultaneously. </w:t>
                      </w:r>
                      <w:r w:rsidR="00336824">
                        <w:rPr>
                          <w:sz w:val="20"/>
                        </w:rPr>
                        <w:t xml:space="preserve">We also discuss how this design </w:t>
                      </w:r>
                      <w:r w:rsidR="0053592F">
                        <w:rPr>
                          <w:sz w:val="20"/>
                        </w:rPr>
                        <w:t>can</w:t>
                      </w:r>
                      <w:r w:rsidR="00336824">
                        <w:rPr>
                          <w:sz w:val="20"/>
                        </w:rPr>
                        <w:t xml:space="preserve"> be implemented</w:t>
                      </w:r>
                      <w:r w:rsidR="0053592F">
                        <w:rPr>
                          <w:sz w:val="20"/>
                        </w:rPr>
                        <w:t xml:space="preserve">: (1) full support from the top management of the palm oil company; (2) technology introduction to the employee smoothly such as the BSFL rearing system, harvesting, and product downstream </w:t>
                      </w:r>
                      <w:r w:rsidR="007215D3">
                        <w:rPr>
                          <w:sz w:val="20"/>
                        </w:rPr>
                        <w:t>development</w:t>
                      </w:r>
                      <w:r w:rsidR="0053592F">
                        <w:rPr>
                          <w:sz w:val="20"/>
                        </w:rPr>
                        <w:t xml:space="preserve">; </w:t>
                      </w:r>
                      <w:r w:rsidR="007215D3">
                        <w:rPr>
                          <w:sz w:val="20"/>
                        </w:rPr>
                        <w:t xml:space="preserve">(3) government support; and (4) employee/society goodwill.  </w:t>
                      </w:r>
                      <w:r w:rsidR="0053592F">
                        <w:rPr>
                          <w:sz w:val="20"/>
                        </w:rPr>
                        <w:t xml:space="preserve">  </w:t>
                      </w:r>
                    </w:p>
                    <w:p w14:paraId="5EAEBC58" w14:textId="77777777" w:rsidR="000F495B" w:rsidRDefault="000F495B" w:rsidP="009F415D">
                      <w:pPr>
                        <w:widowControl w:val="0"/>
                        <w:snapToGrid w:val="0"/>
                        <w:rPr>
                          <w:rFonts w:ascii="Minion Pro" w:hAnsi="Minion Pro"/>
                          <w:sz w:val="20"/>
                        </w:rPr>
                      </w:pPr>
                    </w:p>
                    <w:p w14:paraId="26CB6E56" w14:textId="1D7687BD" w:rsidR="00025206" w:rsidRPr="00B34F27" w:rsidRDefault="00025206" w:rsidP="009F415D">
                      <w:pPr>
                        <w:widowControl w:val="0"/>
                        <w:snapToGrid w:val="0"/>
                        <w:rPr>
                          <w:rFonts w:ascii="Minion Pro" w:hAnsi="Minion Pro"/>
                          <w:b/>
                          <w:sz w:val="20"/>
                        </w:rPr>
                      </w:pPr>
                      <w:r w:rsidRPr="00B34F27">
                        <w:rPr>
                          <w:rFonts w:ascii="Minion Pro" w:hAnsi="Minion Pro"/>
                          <w:b/>
                          <w:sz w:val="20"/>
                        </w:rPr>
                        <w:t>KEYWORDS</w:t>
                      </w:r>
                    </w:p>
                    <w:p w14:paraId="585180A3" w14:textId="2E77A9BD" w:rsidR="00025206" w:rsidRPr="00350DBC" w:rsidRDefault="00336824" w:rsidP="00025206">
                      <w:pPr>
                        <w:widowControl w:val="0"/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ascii="Minion Pro" w:hAnsi="Minion Pro"/>
                          <w:sz w:val="20"/>
                        </w:rPr>
                        <w:t>Circular economy, solid decanter palm oil waste, black soldier fly larvae, bioconversion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56B9CF" w14:textId="21E02943" w:rsidR="0028029B" w:rsidRPr="006C53E8" w:rsidRDefault="0028029B" w:rsidP="006C53E8">
      <w:pPr>
        <w:widowControl w:val="0"/>
        <w:snapToGrid w:val="0"/>
        <w:jc w:val="left"/>
        <w:rPr>
          <w:sz w:val="18"/>
          <w:szCs w:val="18"/>
        </w:rPr>
        <w:sectPr w:rsidR="0028029B" w:rsidRPr="006C53E8" w:rsidSect="00C87C0A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2240" w:h="15840"/>
          <w:pgMar w:top="1440" w:right="1440" w:bottom="1440" w:left="1440" w:header="113" w:footer="227" w:gutter="0"/>
          <w:cols w:space="720"/>
          <w:titlePg/>
          <w:docGrid w:linePitch="299"/>
        </w:sectPr>
      </w:pPr>
    </w:p>
    <w:p w14:paraId="21A77F95" w14:textId="4B26C4B0" w:rsidR="0010298D" w:rsidRPr="0010298D" w:rsidRDefault="0010298D" w:rsidP="0010298D">
      <w:pPr>
        <w:tabs>
          <w:tab w:val="left" w:pos="1150"/>
        </w:tabs>
        <w:rPr>
          <w:vanish/>
        </w:rPr>
        <w:sectPr w:rsidR="0010298D" w:rsidRPr="0010298D" w:rsidSect="006C53E8">
          <w:endnotePr>
            <w:numFmt w:val="decimal"/>
          </w:endnotePr>
          <w:type w:val="continuous"/>
          <w:pgSz w:w="12240" w:h="15840"/>
          <w:pgMar w:top="1440" w:right="1440" w:bottom="1440" w:left="1440" w:header="454" w:footer="283" w:gutter="0"/>
          <w:cols w:space="720"/>
          <w:titlePg/>
          <w:docGrid w:linePitch="299"/>
        </w:sectPr>
      </w:pPr>
    </w:p>
    <w:p w14:paraId="11C5DE8E" w14:textId="77777777" w:rsidR="00A72CB4" w:rsidRDefault="00A72CB4" w:rsidP="00A72CB4">
      <w:pPr>
        <w:widowControl w:val="0"/>
        <w:snapToGrid w:val="0"/>
        <w:rPr>
          <w:szCs w:val="22"/>
        </w:rPr>
      </w:pPr>
    </w:p>
    <w:p w14:paraId="0F8486FF" w14:textId="6A3B9DBB" w:rsidR="007215D3" w:rsidRDefault="00A72CB4" w:rsidP="00A72CB4">
      <w:pPr>
        <w:pStyle w:val="keyword"/>
        <w:widowControl w:val="0"/>
        <w:snapToGrid w:val="0"/>
        <w:spacing w:before="0"/>
        <w:rPr>
          <w:szCs w:val="22"/>
        </w:rPr>
      </w:pPr>
      <w:r>
        <w:rPr>
          <w:b/>
          <w:szCs w:val="22"/>
        </w:rPr>
        <w:t>Acknowledgement</w:t>
      </w:r>
      <w:r>
        <w:rPr>
          <w:szCs w:val="22"/>
        </w:rPr>
        <w:t xml:space="preserve"> </w:t>
      </w:r>
    </w:p>
    <w:p w14:paraId="6EF7A6D4" w14:textId="56EB864F" w:rsidR="00A72CB4" w:rsidRDefault="00DB64EB" w:rsidP="00A72CB4">
      <w:pPr>
        <w:pStyle w:val="keyword"/>
        <w:widowControl w:val="0"/>
        <w:snapToGrid w:val="0"/>
        <w:spacing w:before="0"/>
        <w:rPr>
          <w:szCs w:val="22"/>
        </w:rPr>
      </w:pPr>
      <w:r>
        <w:rPr>
          <w:szCs w:val="22"/>
        </w:rPr>
        <w:t xml:space="preserve">The authors express </w:t>
      </w:r>
      <w:r w:rsidR="00EF5408">
        <w:rPr>
          <w:szCs w:val="22"/>
        </w:rPr>
        <w:t xml:space="preserve">exceptional </w:t>
      </w:r>
      <w:r>
        <w:rPr>
          <w:szCs w:val="22"/>
        </w:rPr>
        <w:t xml:space="preserve">gratefulness </w:t>
      </w:r>
      <w:r w:rsidR="00EF5408">
        <w:rPr>
          <w:szCs w:val="22"/>
        </w:rPr>
        <w:t>to the management and employees of PT Kharisma Inti Usaha (PT KIU) Palm Oil Company for their cooperation and hospitality during our field activities.</w:t>
      </w:r>
    </w:p>
    <w:p w14:paraId="2DC80A87" w14:textId="77777777" w:rsidR="00A72CB4" w:rsidRDefault="00A72CB4" w:rsidP="00A72CB4">
      <w:pPr>
        <w:pStyle w:val="keyword"/>
        <w:widowControl w:val="0"/>
        <w:snapToGrid w:val="0"/>
        <w:spacing w:before="0"/>
        <w:rPr>
          <w:szCs w:val="22"/>
        </w:rPr>
      </w:pPr>
    </w:p>
    <w:p w14:paraId="39E9252E" w14:textId="19C2C659" w:rsidR="00EF5408" w:rsidRDefault="00A72CB4" w:rsidP="00A72CB4">
      <w:pPr>
        <w:pStyle w:val="keyword"/>
        <w:widowControl w:val="0"/>
        <w:snapToGrid w:val="0"/>
        <w:spacing w:before="0"/>
        <w:rPr>
          <w:b/>
          <w:bCs/>
          <w:szCs w:val="22"/>
        </w:rPr>
      </w:pPr>
      <w:r>
        <w:rPr>
          <w:b/>
          <w:bCs/>
          <w:szCs w:val="22"/>
        </w:rPr>
        <w:t>Funding Statement</w:t>
      </w:r>
    </w:p>
    <w:p w14:paraId="4348B435" w14:textId="77777777" w:rsidR="00EF5408" w:rsidRDefault="00EF5408" w:rsidP="00A72CB4">
      <w:pPr>
        <w:pStyle w:val="keyword"/>
        <w:widowControl w:val="0"/>
        <w:snapToGrid w:val="0"/>
        <w:spacing w:before="0"/>
      </w:pPr>
      <w:r w:rsidRPr="00EF5408">
        <w:rPr>
          <w:szCs w:val="22"/>
        </w:rPr>
        <w:t xml:space="preserve">This study is funded by the Ministry of Education and Culture, Republic of Indonesia, Directorate General of Higher Education, Matching Fund Kedaireka Grant Number 210/E1/KS.06.02/2022. </w:t>
      </w:r>
    </w:p>
    <w:p w14:paraId="74FEE065" w14:textId="77777777" w:rsidR="00A72CB4" w:rsidRDefault="00A72CB4" w:rsidP="00A72CB4">
      <w:pPr>
        <w:pStyle w:val="keyword"/>
        <w:widowControl w:val="0"/>
        <w:snapToGrid w:val="0"/>
        <w:spacing w:before="0"/>
        <w:rPr>
          <w:b/>
          <w:bCs/>
          <w:szCs w:val="22"/>
        </w:rPr>
      </w:pPr>
    </w:p>
    <w:p w14:paraId="3F064C44" w14:textId="77777777" w:rsidR="00EF5408" w:rsidRDefault="00A72CB4" w:rsidP="00A72CB4">
      <w:pPr>
        <w:pStyle w:val="keyword"/>
        <w:widowControl w:val="0"/>
        <w:snapToGrid w:val="0"/>
        <w:spacing w:before="0"/>
        <w:rPr>
          <w:szCs w:val="22"/>
        </w:rPr>
      </w:pPr>
      <w:r>
        <w:rPr>
          <w:b/>
          <w:bCs/>
          <w:szCs w:val="22"/>
        </w:rPr>
        <w:t>Conflicts of Interest</w:t>
      </w:r>
      <w:r>
        <w:rPr>
          <w:rFonts w:hint="eastAsia"/>
          <w:b/>
          <w:bCs/>
          <w:szCs w:val="22"/>
        </w:rPr>
        <w:t>:</w:t>
      </w:r>
      <w:r>
        <w:rPr>
          <w:b/>
          <w:bCs/>
          <w:szCs w:val="22"/>
        </w:rPr>
        <w:t xml:space="preserve"> </w:t>
      </w:r>
    </w:p>
    <w:p w14:paraId="753E1DFA" w14:textId="311FC0B9" w:rsidR="00A72CB4" w:rsidRPr="00A72CB4" w:rsidRDefault="00A72CB4" w:rsidP="00EF5408">
      <w:pPr>
        <w:pStyle w:val="keyword"/>
        <w:widowControl w:val="0"/>
        <w:snapToGrid w:val="0"/>
        <w:spacing w:before="0"/>
        <w:rPr>
          <w:szCs w:val="22"/>
        </w:rPr>
      </w:pPr>
      <w:r>
        <w:rPr>
          <w:szCs w:val="22"/>
        </w:rPr>
        <w:t>The authors declare that they have no conflicts of interest to report regarding the present study.</w:t>
      </w:r>
    </w:p>
    <w:sectPr w:rsidR="00A72CB4" w:rsidRPr="00A72CB4" w:rsidSect="009A19F5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2240" w:h="15840"/>
      <w:pgMar w:top="1440" w:right="1440" w:bottom="1440" w:left="144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15A9" w14:textId="77777777" w:rsidR="003204C2" w:rsidRDefault="003204C2">
      <w:pPr>
        <w:spacing w:after="0"/>
      </w:pPr>
      <w:r>
        <w:separator/>
      </w:r>
    </w:p>
  </w:endnote>
  <w:endnote w:type="continuationSeparator" w:id="0">
    <w:p w14:paraId="5D52C58A" w14:textId="77777777" w:rsidR="003204C2" w:rsidRDefault="003204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lid">
    <w:altName w:val="Bell MT"/>
    <w:charset w:val="00"/>
    <w:family w:val="roman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R9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22"/>
      <w:gridCol w:w="7149"/>
    </w:tblGrid>
    <w:tr w:rsidR="00842F85" w14:paraId="21BA5040" w14:textId="77777777" w:rsidTr="00807FBA">
      <w:trPr>
        <w:trHeight w:val="426"/>
        <w:jc w:val="center"/>
      </w:trPr>
      <w:tc>
        <w:tcPr>
          <w:tcW w:w="0" w:type="auto"/>
          <w:shd w:val="clear" w:color="auto" w:fill="auto"/>
          <w:vAlign w:val="center"/>
        </w:tcPr>
        <w:p w14:paraId="3F5995BD" w14:textId="0FC888D7" w:rsidR="00842F85" w:rsidRDefault="00842F85" w:rsidP="00842F85">
          <w:pPr>
            <w:pStyle w:val="MDPI71References"/>
            <w:numPr>
              <w:ilvl w:val="0"/>
              <w:numId w:val="0"/>
            </w:numPr>
            <w:ind w:left="-85"/>
            <w:rPr>
              <w:rFonts w:eastAsia="SimSun"/>
              <w:bCs/>
            </w:rPr>
          </w:pPr>
        </w:p>
      </w:tc>
      <w:tc>
        <w:tcPr>
          <w:tcW w:w="7149" w:type="dxa"/>
          <w:shd w:val="clear" w:color="auto" w:fill="auto"/>
          <w:vAlign w:val="center"/>
        </w:tcPr>
        <w:p w14:paraId="6AD252AB" w14:textId="1B366258" w:rsidR="00842F85" w:rsidRDefault="00842F85" w:rsidP="00842F85">
          <w:pPr>
            <w:pStyle w:val="MDPI71References"/>
            <w:numPr>
              <w:ilvl w:val="0"/>
              <w:numId w:val="0"/>
            </w:numPr>
            <w:spacing w:line="240" w:lineRule="auto"/>
            <w:ind w:left="-85"/>
            <w:rPr>
              <w:rFonts w:ascii="Times New Roman" w:eastAsia="SimSun" w:hAnsi="Times New Roman"/>
              <w:bCs/>
              <w:szCs w:val="18"/>
            </w:rPr>
          </w:pPr>
        </w:p>
      </w:tc>
    </w:tr>
  </w:tbl>
  <w:p w14:paraId="3F2384A6" w14:textId="1078FD51" w:rsidR="007211BB" w:rsidRPr="00842F85" w:rsidRDefault="007211BB" w:rsidP="00842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806"/>
      <w:gridCol w:w="7149"/>
    </w:tblGrid>
    <w:tr w:rsidR="00C87C0A" w:rsidRPr="00C87C0A" w14:paraId="28D61117" w14:textId="77777777" w:rsidTr="00807FBA">
      <w:trPr>
        <w:trHeight w:val="426"/>
        <w:jc w:val="center"/>
      </w:trPr>
      <w:tc>
        <w:tcPr>
          <w:tcW w:w="0" w:type="auto"/>
          <w:shd w:val="clear" w:color="auto" w:fill="auto"/>
          <w:vAlign w:val="center"/>
        </w:tcPr>
        <w:p w14:paraId="67144F2A" w14:textId="77777777" w:rsidR="00C87C0A" w:rsidRPr="00C87C0A" w:rsidRDefault="00C87C0A" w:rsidP="00C87C0A">
          <w:pPr>
            <w:pStyle w:val="Footer"/>
            <w:rPr>
              <w:bCs/>
              <w:lang w:bidi="en-US"/>
            </w:rPr>
          </w:pPr>
          <w:r w:rsidRPr="00C87C0A">
            <w:rPr>
              <w:bCs/>
              <w:noProof/>
              <w:lang w:bidi="en-US"/>
            </w:rPr>
            <w:drawing>
              <wp:inline distT="0" distB="0" distL="0" distR="0" wp14:anchorId="375A5F7F" wp14:editId="210E5132">
                <wp:extent cx="1000125" cy="361950"/>
                <wp:effectExtent l="0" t="0" r="9525" b="0"/>
                <wp:docPr id="7" name="图片 7" descr="copyR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图片 7" descr="copyR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9" w:type="dxa"/>
          <w:shd w:val="clear" w:color="auto" w:fill="auto"/>
          <w:vAlign w:val="center"/>
        </w:tcPr>
        <w:p w14:paraId="112DE5D0" w14:textId="77777777" w:rsidR="00C87C0A" w:rsidRPr="00C87C0A" w:rsidRDefault="00C87C0A" w:rsidP="00C87C0A">
          <w:pPr>
            <w:pStyle w:val="Footer"/>
            <w:rPr>
              <w:bCs/>
              <w:sz w:val="18"/>
              <w:szCs w:val="18"/>
              <w:lang w:bidi="en-US"/>
            </w:rPr>
          </w:pPr>
          <w:r w:rsidRPr="00C87C0A">
            <w:rPr>
              <w:sz w:val="18"/>
              <w:szCs w:val="18"/>
              <w:lang w:bidi="en-US"/>
            </w:rPr>
            <w:t>This work is licensed under a Creative Commons Attribution 4.0 International License, which permits unrestricted use, distribution, and reproduction in any medium, provided the original work is properly cited.</w:t>
          </w:r>
        </w:p>
      </w:tc>
    </w:tr>
  </w:tbl>
  <w:p w14:paraId="089C21B5" w14:textId="77777777" w:rsidR="007211BB" w:rsidRPr="00C87C0A" w:rsidRDefault="007211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811"/>
      <w:gridCol w:w="7149"/>
    </w:tblGrid>
    <w:tr w:rsidR="00952A4E" w14:paraId="54CEAD46" w14:textId="77777777" w:rsidTr="00807FBA">
      <w:trPr>
        <w:trHeight w:val="426"/>
        <w:jc w:val="center"/>
      </w:trPr>
      <w:tc>
        <w:tcPr>
          <w:tcW w:w="0" w:type="auto"/>
          <w:shd w:val="clear" w:color="auto" w:fill="auto"/>
          <w:vAlign w:val="center"/>
        </w:tcPr>
        <w:p w14:paraId="4F8ECD8C" w14:textId="77777777" w:rsidR="00952A4E" w:rsidRDefault="00952A4E" w:rsidP="00842F85">
          <w:pPr>
            <w:pStyle w:val="MDPI71References"/>
            <w:numPr>
              <w:ilvl w:val="0"/>
              <w:numId w:val="0"/>
            </w:numPr>
            <w:ind w:left="-85"/>
            <w:rPr>
              <w:rFonts w:eastAsia="SimSun"/>
              <w:bCs/>
            </w:rPr>
          </w:pPr>
          <w:r>
            <w:rPr>
              <w:rFonts w:eastAsia="SimSun"/>
              <w:bCs/>
              <w:noProof/>
            </w:rPr>
            <w:drawing>
              <wp:inline distT="0" distB="0" distL="0" distR="0" wp14:anchorId="2A7761D9" wp14:editId="40F19AB2">
                <wp:extent cx="1000125" cy="361950"/>
                <wp:effectExtent l="0" t="0" r="9525" b="0"/>
                <wp:docPr id="32" name="图片 32" descr="copyR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图片 7" descr="copyR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9" w:type="dxa"/>
          <w:shd w:val="clear" w:color="auto" w:fill="auto"/>
          <w:vAlign w:val="center"/>
        </w:tcPr>
        <w:p w14:paraId="34705737" w14:textId="77777777" w:rsidR="00952A4E" w:rsidRDefault="00952A4E" w:rsidP="00842F85">
          <w:pPr>
            <w:pStyle w:val="MDPI71References"/>
            <w:numPr>
              <w:ilvl w:val="0"/>
              <w:numId w:val="0"/>
            </w:numPr>
            <w:spacing w:line="240" w:lineRule="auto"/>
            <w:ind w:left="-85"/>
            <w:rPr>
              <w:rFonts w:ascii="Times New Roman" w:eastAsia="SimSun" w:hAnsi="Times New Roman"/>
              <w:bCs/>
              <w:szCs w:val="18"/>
            </w:rPr>
          </w:pPr>
          <w:r>
            <w:rPr>
              <w:rFonts w:ascii="Times New Roman" w:hAnsi="Times New Roman"/>
              <w:szCs w:val="18"/>
            </w:rPr>
            <w:t>This work is licensed under a Creative Commons Attribution 4.0 International License, which permits unrestricted use, distribution, and reproduction in any medium, provided the original work is properly cited.</w:t>
          </w:r>
        </w:p>
      </w:tc>
    </w:tr>
  </w:tbl>
  <w:p w14:paraId="17DA3D89" w14:textId="77777777" w:rsidR="00952A4E" w:rsidRPr="00842F85" w:rsidRDefault="00952A4E" w:rsidP="00842F8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22"/>
      <w:gridCol w:w="7149"/>
    </w:tblGrid>
    <w:tr w:rsidR="00952A4E" w14:paraId="792D8931" w14:textId="77777777">
      <w:trPr>
        <w:jc w:val="center"/>
      </w:trPr>
      <w:tc>
        <w:tcPr>
          <w:tcW w:w="0" w:type="auto"/>
          <w:shd w:val="clear" w:color="auto" w:fill="auto"/>
          <w:vAlign w:val="center"/>
        </w:tcPr>
        <w:p w14:paraId="3A9B3F9C" w14:textId="77777777" w:rsidR="00952A4E" w:rsidRDefault="00952A4E">
          <w:pPr>
            <w:pStyle w:val="MDPI71References"/>
            <w:numPr>
              <w:ilvl w:val="0"/>
              <w:numId w:val="0"/>
            </w:numPr>
            <w:ind w:left="-85"/>
            <w:rPr>
              <w:rFonts w:eastAsia="SimSun"/>
              <w:bCs/>
            </w:rPr>
          </w:pPr>
        </w:p>
      </w:tc>
      <w:tc>
        <w:tcPr>
          <w:tcW w:w="7149" w:type="dxa"/>
          <w:shd w:val="clear" w:color="auto" w:fill="auto"/>
          <w:vAlign w:val="center"/>
        </w:tcPr>
        <w:p w14:paraId="70E41604" w14:textId="77777777" w:rsidR="00952A4E" w:rsidRDefault="00952A4E">
          <w:pPr>
            <w:pStyle w:val="MDPI71References"/>
            <w:numPr>
              <w:ilvl w:val="0"/>
              <w:numId w:val="0"/>
            </w:numPr>
            <w:spacing w:line="240" w:lineRule="auto"/>
            <w:ind w:left="-85"/>
            <w:rPr>
              <w:rFonts w:ascii="Times New Roman" w:eastAsia="SimSun" w:hAnsi="Times New Roman"/>
              <w:bCs/>
              <w:szCs w:val="18"/>
            </w:rPr>
          </w:pPr>
        </w:p>
      </w:tc>
    </w:tr>
  </w:tbl>
  <w:p w14:paraId="62F512D0" w14:textId="77777777" w:rsidR="00952A4E" w:rsidRDefault="00952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80F0" w14:textId="77777777" w:rsidR="003204C2" w:rsidRDefault="003204C2">
      <w:pPr>
        <w:spacing w:after="0"/>
      </w:pPr>
      <w:r>
        <w:separator/>
      </w:r>
    </w:p>
  </w:footnote>
  <w:footnote w:type="continuationSeparator" w:id="0">
    <w:p w14:paraId="35F10197" w14:textId="77777777" w:rsidR="003204C2" w:rsidRDefault="003204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2DA0" w14:textId="77777777" w:rsidR="007211BB" w:rsidRDefault="007211BB">
    <w:pPr>
      <w:pStyle w:val="Header"/>
      <w:rPr>
        <w:sz w:val="20"/>
      </w:rPr>
    </w:pPr>
  </w:p>
  <w:p w14:paraId="65D413F0" w14:textId="77777777" w:rsidR="007211BB" w:rsidRDefault="007211BB">
    <w:pPr>
      <w:pStyle w:val="Header"/>
      <w:rPr>
        <w:sz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"/>
      <w:gridCol w:w="8641"/>
    </w:tblGrid>
    <w:tr w:rsidR="009A19F5" w:rsidRPr="009A19F5" w14:paraId="2821E7AB" w14:textId="77777777" w:rsidTr="00655AD7">
      <w:tc>
        <w:tcPr>
          <w:tcW w:w="709" w:type="dxa"/>
        </w:tcPr>
        <w:p w14:paraId="1CEF73B3" w14:textId="5656EE45" w:rsidR="009A19F5" w:rsidRPr="009A19F5" w:rsidRDefault="00A72CB4" w:rsidP="00A72CB4">
          <w:pPr>
            <w:pStyle w:val="Header"/>
            <w:ind w:leftChars="-48" w:hangingChars="53" w:hanging="106"/>
            <w:rPr>
              <w:sz w:val="20"/>
            </w:rPr>
          </w:pPr>
          <w:r w:rsidRPr="00A72CB4">
            <w:rPr>
              <w:sz w:val="20"/>
            </w:rPr>
            <w:fldChar w:fldCharType="begin"/>
          </w:r>
          <w:r w:rsidRPr="00A72CB4">
            <w:rPr>
              <w:sz w:val="20"/>
            </w:rPr>
            <w:instrText>PAGE   \* MERGEFORMAT</w:instrText>
          </w:r>
          <w:r w:rsidRPr="00A72CB4">
            <w:rPr>
              <w:sz w:val="20"/>
            </w:rPr>
            <w:fldChar w:fldCharType="separate"/>
          </w:r>
          <w:r w:rsidRPr="00A72CB4">
            <w:rPr>
              <w:sz w:val="20"/>
              <w:lang w:val="zh-CN"/>
            </w:rPr>
            <w:t>1</w:t>
          </w:r>
          <w:r w:rsidRPr="00A72CB4">
            <w:rPr>
              <w:sz w:val="20"/>
            </w:rPr>
            <w:fldChar w:fldCharType="end"/>
          </w:r>
        </w:p>
      </w:tc>
      <w:tc>
        <w:tcPr>
          <w:tcW w:w="8641" w:type="dxa"/>
        </w:tcPr>
        <w:p w14:paraId="29366DE0" w14:textId="3E4137B0" w:rsidR="009A19F5" w:rsidRPr="009A19F5" w:rsidRDefault="00B608EB" w:rsidP="00FA5BD1">
          <w:pPr>
            <w:pStyle w:val="Header"/>
            <w:ind w:rightChars="-51" w:right="-112" w:firstLineChars="3065" w:firstLine="6130"/>
            <w:rPr>
              <w:sz w:val="20"/>
              <w:u w:val="single"/>
            </w:rPr>
          </w:pPr>
          <w:r>
            <w:rPr>
              <w:sz w:val="20"/>
            </w:rPr>
            <w:t>IC</w:t>
          </w:r>
          <w:r w:rsidR="008459A8">
            <w:rPr>
              <w:sz w:val="20"/>
            </w:rPr>
            <w:t>AWW</w:t>
          </w:r>
          <w:r w:rsidR="009A19F5" w:rsidRPr="009A19F5">
            <w:rPr>
              <w:sz w:val="20"/>
            </w:rPr>
            <w:t>, 202</w:t>
          </w:r>
          <w:r>
            <w:rPr>
              <w:sz w:val="20"/>
            </w:rPr>
            <w:t>2</w:t>
          </w:r>
          <w:r w:rsidR="009A19F5" w:rsidRPr="009A19F5">
            <w:rPr>
              <w:sz w:val="20"/>
            </w:rPr>
            <w:t>, vol.</w:t>
          </w:r>
          <w:r w:rsidR="008459A8">
            <w:rPr>
              <w:sz w:val="20"/>
            </w:rPr>
            <w:t>1</w:t>
          </w:r>
          <w:r w:rsidR="009A19F5" w:rsidRPr="009A19F5">
            <w:rPr>
              <w:sz w:val="20"/>
            </w:rPr>
            <w:t>, no.</w:t>
          </w:r>
          <w:r>
            <w:rPr>
              <w:sz w:val="20"/>
            </w:rPr>
            <w:t>1</w:t>
          </w:r>
        </w:p>
      </w:tc>
    </w:tr>
  </w:tbl>
  <w:p w14:paraId="37C154ED" w14:textId="77777777" w:rsidR="009A19F5" w:rsidRPr="009A19F5" w:rsidRDefault="009A19F5" w:rsidP="009A19F5">
    <w:pPr>
      <w:pStyle w:val="Header"/>
      <w:rPr>
        <w:i/>
        <w:iCs/>
        <w:vanish/>
        <w:u w:val="single"/>
      </w:rPr>
    </w:pPr>
    <w:r w:rsidRPr="009A19F5">
      <w:rPr>
        <w:b/>
        <w:bCs/>
        <w:i/>
        <w:iCs/>
        <w:u w:val="single"/>
      </w:rPr>
      <w:t xml:space="preserve">    </w:t>
    </w:r>
    <w:r w:rsidRPr="009A19F5">
      <w:rPr>
        <w:i/>
        <w:iCs/>
        <w:u w:val="single"/>
      </w:rPr>
      <w:t xml:space="preserve">              </w:t>
    </w:r>
    <w:r w:rsidRPr="009A19F5">
      <w:rPr>
        <w:rFonts w:hint="eastAsia"/>
        <w:i/>
        <w:iCs/>
        <w:u w:val="single"/>
      </w:rPr>
      <w:t xml:space="preserve"> </w:t>
    </w:r>
    <w:r w:rsidRPr="009A19F5">
      <w:rPr>
        <w:i/>
        <w:iCs/>
        <w:u w:val="single"/>
      </w:rPr>
      <w:t xml:space="preserve">                               </w:t>
    </w:r>
    <w:r w:rsidRPr="009A19F5">
      <w:rPr>
        <w:rFonts w:hint="eastAsia"/>
        <w:i/>
        <w:iCs/>
        <w:u w:val="single"/>
      </w:rPr>
      <w:t xml:space="preserve">      </w:t>
    </w:r>
    <w:r w:rsidRPr="009A19F5">
      <w:rPr>
        <w:i/>
        <w:iCs/>
        <w:u w:val="single"/>
      </w:rPr>
      <w:t xml:space="preserve">             </w:t>
    </w:r>
  </w:p>
  <w:p w14:paraId="0EE3DEB8" w14:textId="77777777" w:rsidR="009A19F5" w:rsidRPr="009A19F5" w:rsidRDefault="009A19F5" w:rsidP="009A19F5">
    <w:pPr>
      <w:pStyle w:val="Header"/>
      <w:rPr>
        <w:vanish/>
        <w:u w:val="single"/>
      </w:rPr>
    </w:pPr>
    <w:r w:rsidRPr="009A19F5">
      <w:rPr>
        <w:u w:val="single"/>
      </w:rPr>
      <w:t xml:space="preserve">                                                                                                  </w:t>
    </w:r>
  </w:p>
  <w:p w14:paraId="140DBC9A" w14:textId="6468E5D1" w:rsidR="007211BB" w:rsidRDefault="007211BB">
    <w:pPr>
      <w:pStyle w:val="Header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70B3" w14:textId="77777777" w:rsidR="007211BB" w:rsidRDefault="007211BB">
    <w:pPr>
      <w:pStyle w:val="Header"/>
      <w:rPr>
        <w:sz w:val="20"/>
        <w:u w:val="single"/>
      </w:rPr>
    </w:pPr>
  </w:p>
  <w:p w14:paraId="3D2B6842" w14:textId="460294FA" w:rsidR="007211BB" w:rsidRDefault="007211BB">
    <w:pPr>
      <w:pStyle w:val="Header"/>
      <w:spacing w:after="0"/>
      <w:rPr>
        <w:sz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855"/>
    </w:tblGrid>
    <w:tr w:rsidR="00781EDD" w14:paraId="692B4B56" w14:textId="77777777" w:rsidTr="00A72CB4">
      <w:tc>
        <w:tcPr>
          <w:tcW w:w="8505" w:type="dxa"/>
        </w:tcPr>
        <w:p w14:paraId="19012664" w14:textId="52FDC756" w:rsidR="00781EDD" w:rsidRDefault="009E4290" w:rsidP="00A72CB4">
          <w:pPr>
            <w:pStyle w:val="Header"/>
            <w:spacing w:after="0"/>
            <w:ind w:leftChars="-48" w:hangingChars="53" w:hanging="106"/>
            <w:rPr>
              <w:sz w:val="20"/>
            </w:rPr>
          </w:pPr>
          <w:r>
            <w:rPr>
              <w:sz w:val="20"/>
            </w:rPr>
            <w:t>FDMP</w:t>
          </w:r>
          <w:r w:rsidR="00781EDD" w:rsidRPr="00781EDD">
            <w:rPr>
              <w:sz w:val="20"/>
            </w:rPr>
            <w:t xml:space="preserve">, 2020, </w:t>
          </w:r>
          <w:proofErr w:type="gramStart"/>
          <w:r w:rsidR="00781EDD" w:rsidRPr="00781EDD">
            <w:rPr>
              <w:sz w:val="20"/>
            </w:rPr>
            <w:t>vol.XX</w:t>
          </w:r>
          <w:proofErr w:type="gramEnd"/>
          <w:r w:rsidR="00781EDD" w:rsidRPr="00781EDD">
            <w:rPr>
              <w:sz w:val="20"/>
            </w:rPr>
            <w:t>, no.XX</w:t>
          </w:r>
        </w:p>
      </w:tc>
      <w:tc>
        <w:tcPr>
          <w:tcW w:w="855" w:type="dxa"/>
        </w:tcPr>
        <w:p w14:paraId="5C2A988D" w14:textId="47359EE8" w:rsidR="00781EDD" w:rsidRDefault="00781EDD" w:rsidP="00781EDD">
          <w:pPr>
            <w:pStyle w:val="Header"/>
            <w:spacing w:after="0"/>
            <w:jc w:val="right"/>
            <w:rPr>
              <w:sz w:val="20"/>
            </w:rPr>
          </w:pPr>
          <w:r>
            <w:rPr>
              <w:rFonts w:hint="eastAsia"/>
              <w:sz w:val="20"/>
            </w:rPr>
            <w:t>3</w:t>
          </w:r>
        </w:p>
      </w:tc>
    </w:tr>
  </w:tbl>
  <w:p w14:paraId="6C1A213F" w14:textId="77777777" w:rsidR="00781EDD" w:rsidRDefault="00781EDD">
    <w:pPr>
      <w:pStyle w:val="Header"/>
      <w:spacing w:after="0"/>
      <w:rPr>
        <w:sz w:val="20"/>
      </w:rPr>
    </w:pPr>
  </w:p>
  <w:p w14:paraId="454B6EBD" w14:textId="17E7EAB2" w:rsidR="007211BB" w:rsidRPr="00781EDD" w:rsidRDefault="004C2C60">
    <w:pPr>
      <w:pStyle w:val="Header"/>
      <w:spacing w:after="240"/>
      <w:rPr>
        <w:vanish/>
      </w:rPr>
    </w:pPr>
    <w:bookmarkStart w:id="1" w:name="_Hlk54101237"/>
    <w:r>
      <w:rPr>
        <w:sz w:val="20"/>
      </w:rPr>
      <w:t xml:space="preserve">     </w:t>
    </w:r>
    <w:r>
      <w:rPr>
        <w:rFonts w:hint="eastAsia"/>
        <w:sz w:val="20"/>
      </w:rPr>
      <w:t xml:space="preserve"> </w:t>
    </w:r>
    <w:r>
      <w:rPr>
        <w:sz w:val="20"/>
      </w:rPr>
      <w:t xml:space="preserve">                                                                                                                                 </w:t>
    </w:r>
    <w:bookmarkEnd w:id="1"/>
    <w:r>
      <w:rPr>
        <w:sz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678C" w14:textId="2E00A1F5" w:rsidR="007211BB" w:rsidRDefault="004C2C60">
    <w:pPr>
      <w:pStyle w:val="Header"/>
      <w:spacing w:after="0"/>
      <w:jc w:val="right"/>
    </w:pPr>
    <w:r>
      <w:t xml:space="preserve">                                                                 </w:t>
    </w:r>
  </w:p>
  <w:p w14:paraId="52D83E33" w14:textId="7C4354A8" w:rsidR="007211BB" w:rsidRDefault="007211BB" w:rsidP="0028029B">
    <w:pPr>
      <w:pStyle w:val="Header"/>
      <w:spacing w:after="0"/>
      <w:jc w:val="left"/>
    </w:pPr>
  </w:p>
  <w:p w14:paraId="6FACD116" w14:textId="7884F1F8" w:rsidR="009C7E96" w:rsidRDefault="00B17DA2" w:rsidP="00C715F4">
    <w:pPr>
      <w:spacing w:after="0"/>
      <w:ind w:leftChars="-128" w:left="-141" w:hangingChars="64" w:hanging="141"/>
      <w:jc w:val="left"/>
      <w:rPr>
        <w:rFonts w:eastAsia="Times New Roman"/>
        <w:b/>
        <w:bCs/>
        <w:i/>
        <w:iCs/>
        <w:sz w:val="18"/>
        <w:szCs w:val="18"/>
      </w:rPr>
    </w:pPr>
    <w:r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5550D7BE" wp14:editId="5299D787">
          <wp:simplePos x="0" y="0"/>
          <wp:positionH relativeFrom="margin">
            <wp:align>right</wp:align>
          </wp:positionH>
          <wp:positionV relativeFrom="paragraph">
            <wp:posOffset>208915</wp:posOffset>
          </wp:positionV>
          <wp:extent cx="1287780" cy="116205"/>
          <wp:effectExtent l="0" t="0" r="7620" b="0"/>
          <wp:wrapNone/>
          <wp:docPr id="2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C2C60">
      <w:rPr>
        <w:rFonts w:eastAsia="Times New Roman"/>
        <w:b/>
        <w:bCs/>
        <w:i/>
        <w:iCs/>
        <w:sz w:val="18"/>
        <w:szCs w:val="18"/>
      </w:rPr>
      <w:t xml:space="preserve"> </w:t>
    </w:r>
    <w:r>
      <w:rPr>
        <w:rFonts w:eastAsia="Times New Roman"/>
        <w:b/>
        <w:bCs/>
        <w:i/>
        <w:iCs/>
        <w:sz w:val="18"/>
        <w:szCs w:val="18"/>
      </w:rPr>
      <w:t xml:space="preserve">    </w:t>
    </w:r>
    <w:r w:rsidR="008459A8">
      <w:rPr>
        <w:rFonts w:eastAsia="Times New Roman"/>
        <w:b/>
        <w:bCs/>
        <w:i/>
        <w:iCs/>
        <w:sz w:val="18"/>
        <w:szCs w:val="18"/>
      </w:rPr>
      <w:tab/>
    </w:r>
    <w:r w:rsidR="008459A8">
      <w:rPr>
        <w:rFonts w:eastAsia="Times New Roman"/>
        <w:b/>
        <w:bCs/>
        <w:i/>
        <w:iCs/>
        <w:sz w:val="18"/>
        <w:szCs w:val="18"/>
      </w:rPr>
      <w:tab/>
    </w:r>
    <w:r w:rsidR="008459A8">
      <w:rPr>
        <w:rFonts w:eastAsia="Times New Roman"/>
        <w:b/>
        <w:bCs/>
        <w:i/>
        <w:iCs/>
        <w:sz w:val="18"/>
        <w:szCs w:val="18"/>
      </w:rPr>
      <w:tab/>
    </w:r>
    <w:r w:rsidR="008459A8">
      <w:rPr>
        <w:rFonts w:eastAsia="Times New Roman"/>
        <w:b/>
        <w:bCs/>
        <w:i/>
        <w:iCs/>
        <w:sz w:val="18"/>
        <w:szCs w:val="18"/>
      </w:rPr>
      <w:tab/>
    </w:r>
    <w:r w:rsidR="008459A8">
      <w:rPr>
        <w:rFonts w:eastAsia="Times New Roman"/>
        <w:b/>
        <w:bCs/>
        <w:i/>
        <w:iCs/>
        <w:sz w:val="18"/>
        <w:szCs w:val="18"/>
      </w:rPr>
      <w:tab/>
    </w:r>
    <w:r w:rsidR="008459A8">
      <w:rPr>
        <w:rFonts w:eastAsia="Times New Roman"/>
        <w:b/>
        <w:bCs/>
        <w:i/>
        <w:iCs/>
        <w:sz w:val="18"/>
        <w:szCs w:val="18"/>
      </w:rPr>
      <w:tab/>
    </w:r>
    <w:r w:rsidR="008459A8">
      <w:rPr>
        <w:rFonts w:eastAsia="Times New Roman"/>
        <w:b/>
        <w:bCs/>
        <w:i/>
        <w:iCs/>
        <w:sz w:val="18"/>
        <w:szCs w:val="18"/>
      </w:rPr>
      <w:tab/>
    </w:r>
    <w:r w:rsidR="008459A8">
      <w:rPr>
        <w:rFonts w:eastAsia="Times New Roman"/>
        <w:b/>
        <w:bCs/>
        <w:i/>
        <w:iCs/>
        <w:sz w:val="18"/>
        <w:szCs w:val="18"/>
      </w:rPr>
      <w:tab/>
    </w:r>
    <w:r w:rsidR="008459A8">
      <w:rPr>
        <w:rFonts w:eastAsia="Times New Roman"/>
        <w:b/>
        <w:bCs/>
        <w:i/>
        <w:iCs/>
        <w:sz w:val="18"/>
        <w:szCs w:val="18"/>
      </w:rPr>
      <w:tab/>
      <w:t xml:space="preserve">      PUBLISHER TO BE CONFIRMED SOON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C868" w14:textId="77777777" w:rsidR="00952A4E" w:rsidRDefault="00952A4E">
    <w:pPr>
      <w:pStyle w:val="Header"/>
      <w:rPr>
        <w:sz w:val="20"/>
        <w:u w:val="single"/>
      </w:rPr>
    </w:pPr>
  </w:p>
  <w:p w14:paraId="64A93ECE" w14:textId="77777777" w:rsidR="00952A4E" w:rsidRDefault="00952A4E">
    <w:pPr>
      <w:pStyle w:val="Header"/>
      <w:spacing w:after="0"/>
      <w:rPr>
        <w:sz w:val="20"/>
      </w:rPr>
    </w:pPr>
  </w:p>
  <w:p w14:paraId="4BDB5CF2" w14:textId="77777777" w:rsidR="00952A4E" w:rsidRDefault="00952A4E">
    <w:pPr>
      <w:pStyle w:val="Header"/>
      <w:spacing w:after="240"/>
    </w:pPr>
    <w:r>
      <w:rPr>
        <w:sz w:val="20"/>
      </w:rPr>
      <w:t xml:space="preserve">     </w:t>
    </w:r>
    <w:r>
      <w:rPr>
        <w:rFonts w:hint="eastAsia"/>
        <w:sz w:val="20"/>
      </w:rPr>
      <w:t xml:space="preserve"> </w:t>
    </w:r>
    <w:r>
      <w:rPr>
        <w:sz w:val="20"/>
      </w:rPr>
      <w:t xml:space="preserve">         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883D" w14:textId="77777777" w:rsidR="00952A4E" w:rsidRDefault="00952A4E">
    <w:pPr>
      <w:pStyle w:val="Header"/>
      <w:spacing w:after="0"/>
      <w:jc w:val="right"/>
    </w:pPr>
    <w:r>
      <w:t xml:space="preserve">                                                                 </w:t>
    </w:r>
  </w:p>
  <w:p w14:paraId="251F41F6" w14:textId="77777777" w:rsidR="00952A4E" w:rsidRDefault="00952A4E" w:rsidP="0028029B">
    <w:pPr>
      <w:pStyle w:val="Header"/>
      <w:spacing w:after="0"/>
      <w:jc w:val="left"/>
    </w:pPr>
  </w:p>
  <w:p w14:paraId="3B323DE1" w14:textId="77777777" w:rsidR="00952A4E" w:rsidRDefault="00952A4E">
    <w:pPr>
      <w:spacing w:after="0"/>
      <w:jc w:val="left"/>
      <w:rPr>
        <w:rFonts w:eastAsia="Times New Roman"/>
        <w:b/>
        <w:bCs/>
        <w:i/>
        <w:iCs/>
        <w:sz w:val="18"/>
        <w:szCs w:val="18"/>
      </w:rPr>
    </w:pPr>
    <w:r>
      <w:rPr>
        <w:rFonts w:eastAsia="Times New Roman"/>
        <w:b/>
        <w:bCs/>
        <w:i/>
        <w:iCs/>
        <w:sz w:val="18"/>
        <w:szCs w:val="18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703"/>
    </w:tblGrid>
    <w:tr w:rsidR="00952A4E" w14:paraId="5CCBEC36" w14:textId="77777777" w:rsidTr="00952A4E">
      <w:tc>
        <w:tcPr>
          <w:tcW w:w="8647" w:type="dxa"/>
        </w:tcPr>
        <w:p w14:paraId="117CAD78" w14:textId="77777777" w:rsidR="00952A4E" w:rsidRPr="009C7E96" w:rsidRDefault="00952A4E">
          <w:pPr>
            <w:spacing w:after="0"/>
            <w:jc w:val="left"/>
            <w:rPr>
              <w:rFonts w:eastAsiaTheme="minorEastAsia"/>
              <w:sz w:val="20"/>
            </w:rPr>
          </w:pPr>
          <w:r w:rsidRPr="009C7E96">
            <w:rPr>
              <w:rFonts w:eastAsiaTheme="minorEastAsia"/>
              <w:sz w:val="20"/>
            </w:rPr>
            <w:t>CMES</w:t>
          </w:r>
          <w:r w:rsidRPr="009C7E96">
            <w:rPr>
              <w:sz w:val="20"/>
            </w:rPr>
            <w:t xml:space="preserve">, 2020, </w:t>
          </w:r>
          <w:proofErr w:type="gramStart"/>
          <w:r w:rsidRPr="009C7E96">
            <w:rPr>
              <w:sz w:val="20"/>
            </w:rPr>
            <w:t>vol.XX</w:t>
          </w:r>
          <w:proofErr w:type="gramEnd"/>
          <w:r w:rsidRPr="009C7E96">
            <w:rPr>
              <w:sz w:val="20"/>
            </w:rPr>
            <w:t>, no.XX</w:t>
          </w:r>
        </w:p>
      </w:tc>
      <w:tc>
        <w:tcPr>
          <w:tcW w:w="703" w:type="dxa"/>
        </w:tcPr>
        <w:p w14:paraId="77178811" w14:textId="77777777" w:rsidR="00952A4E" w:rsidRPr="009C7E96" w:rsidRDefault="00952A4E">
          <w:pPr>
            <w:spacing w:after="0"/>
            <w:jc w:val="left"/>
            <w:rPr>
              <w:rFonts w:eastAsiaTheme="minorEastAsia"/>
              <w:sz w:val="20"/>
            </w:rPr>
          </w:pPr>
          <w:r>
            <w:rPr>
              <w:rFonts w:eastAsiaTheme="minorEastAsia"/>
              <w:sz w:val="20"/>
            </w:rPr>
            <w:t>3</w:t>
          </w:r>
          <w:r w:rsidRPr="009C7E96">
            <w:rPr>
              <w:rFonts w:eastAsiaTheme="minorEastAsia"/>
              <w:sz w:val="20"/>
            </w:rPr>
            <w:t xml:space="preserve">                                                           </w:t>
          </w:r>
        </w:p>
      </w:tc>
    </w:tr>
  </w:tbl>
  <w:p w14:paraId="1631AD29" w14:textId="77777777" w:rsidR="00952A4E" w:rsidRPr="00952A4E" w:rsidRDefault="00952A4E">
    <w:pPr>
      <w:spacing w:after="0"/>
      <w:jc w:val="left"/>
      <w:rPr>
        <w:i/>
        <w:iCs/>
        <w:vanish/>
      </w:rPr>
    </w:pPr>
    <w:r>
      <w:rPr>
        <w:rFonts w:eastAsia="Times New Roman"/>
        <w:b/>
        <w:bCs/>
        <w:i/>
        <w:iCs/>
        <w:sz w:val="18"/>
        <w:szCs w:val="18"/>
      </w:rPr>
      <w:t xml:space="preserve">    </w:t>
    </w:r>
    <w:r>
      <w:rPr>
        <w:rFonts w:eastAsia="Times New Roman"/>
        <w:i/>
        <w:iCs/>
        <w:sz w:val="24"/>
        <w:szCs w:val="24"/>
      </w:rPr>
      <w:t xml:space="preserve">              </w:t>
    </w:r>
    <w:r>
      <w:rPr>
        <w:rFonts w:hint="eastAsia"/>
        <w:i/>
        <w:iCs/>
        <w:sz w:val="24"/>
        <w:szCs w:val="24"/>
      </w:rPr>
      <w:t xml:space="preserve"> </w:t>
    </w:r>
    <w:r>
      <w:rPr>
        <w:rFonts w:eastAsia="Times New Roman"/>
        <w:i/>
        <w:iCs/>
        <w:sz w:val="24"/>
        <w:szCs w:val="24"/>
      </w:rPr>
      <w:t xml:space="preserve">                               </w:t>
    </w:r>
    <w:r>
      <w:rPr>
        <w:rFonts w:hint="eastAsia"/>
        <w:i/>
        <w:iCs/>
        <w:sz w:val="24"/>
        <w:szCs w:val="24"/>
      </w:rPr>
      <w:t xml:space="preserve">      </w:t>
    </w:r>
    <w:r>
      <w:rPr>
        <w:rFonts w:eastAsia="Times New Roman"/>
        <w:i/>
        <w:iCs/>
        <w:sz w:val="24"/>
        <w:szCs w:val="24"/>
      </w:rPr>
      <w:t xml:space="preserve">          </w:t>
    </w:r>
    <w:r>
      <w:rPr>
        <w:i/>
        <w:iCs/>
      </w:rPr>
      <w:t xml:space="preserve">   </w:t>
    </w:r>
  </w:p>
  <w:p w14:paraId="0ACCB3B2" w14:textId="77777777" w:rsidR="00952A4E" w:rsidRPr="00952A4E" w:rsidRDefault="00952A4E">
    <w:pPr>
      <w:spacing w:after="0"/>
      <w:jc w:val="left"/>
      <w:rPr>
        <w:vanish/>
        <w:sz w:val="18"/>
      </w:rPr>
    </w:pPr>
    <w:r>
      <w:rPr>
        <w:sz w:val="18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9569D"/>
    <w:multiLevelType w:val="multilevel"/>
    <w:tmpl w:val="39F9569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8574141">
    <w:abstractNumId w:val="0"/>
  </w:num>
  <w:num w:numId="2" w16cid:durableId="1565028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720"/>
  <w:evenAndOddHeaders/>
  <w:drawingGridHorizontalSpacing w:val="110"/>
  <w:drawingGridVerticalSpacing w:val="29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0xf5fzd825pvuezfvhvw2fkdwtt25ezrrrt&quot;&gt;我的EndNote库&lt;record-ids&gt;&lt;item&gt;3&lt;/item&gt;&lt;item&gt;5&lt;/item&gt;&lt;item&gt;6&lt;/item&gt;&lt;item&gt;7&lt;/item&gt;&lt;item&gt;9&lt;/item&gt;&lt;item&gt;10&lt;/item&gt;&lt;item&gt;11&lt;/item&gt;&lt;item&gt;12&lt;/item&gt;&lt;item&gt;13&lt;/item&gt;&lt;item&gt;14&lt;/item&gt;&lt;/record-ids&gt;&lt;/item&gt;&lt;/Libraries&gt;"/>
  </w:docVars>
  <w:rsids>
    <w:rsidRoot w:val="001669B6"/>
    <w:rsid w:val="00000B23"/>
    <w:rsid w:val="00006C02"/>
    <w:rsid w:val="0001799F"/>
    <w:rsid w:val="00025206"/>
    <w:rsid w:val="000326C8"/>
    <w:rsid w:val="00032C7B"/>
    <w:rsid w:val="00034C55"/>
    <w:rsid w:val="0003563A"/>
    <w:rsid w:val="00036CEA"/>
    <w:rsid w:val="000371DD"/>
    <w:rsid w:val="00040D8B"/>
    <w:rsid w:val="0004211E"/>
    <w:rsid w:val="0004617C"/>
    <w:rsid w:val="00047689"/>
    <w:rsid w:val="00052B59"/>
    <w:rsid w:val="00065578"/>
    <w:rsid w:val="0007250D"/>
    <w:rsid w:val="00073333"/>
    <w:rsid w:val="000749F6"/>
    <w:rsid w:val="000800E7"/>
    <w:rsid w:val="00084410"/>
    <w:rsid w:val="00085932"/>
    <w:rsid w:val="000866B4"/>
    <w:rsid w:val="00087E97"/>
    <w:rsid w:val="00097476"/>
    <w:rsid w:val="000A1BC5"/>
    <w:rsid w:val="000A3CF8"/>
    <w:rsid w:val="000A416C"/>
    <w:rsid w:val="000A5EA8"/>
    <w:rsid w:val="000B0482"/>
    <w:rsid w:val="000B1916"/>
    <w:rsid w:val="000B62D6"/>
    <w:rsid w:val="000B7215"/>
    <w:rsid w:val="000C4AD3"/>
    <w:rsid w:val="000D4593"/>
    <w:rsid w:val="000E3D3B"/>
    <w:rsid w:val="000E5307"/>
    <w:rsid w:val="000F0600"/>
    <w:rsid w:val="000F3129"/>
    <w:rsid w:val="000F42C4"/>
    <w:rsid w:val="000F495B"/>
    <w:rsid w:val="00100EAD"/>
    <w:rsid w:val="00102254"/>
    <w:rsid w:val="0010298D"/>
    <w:rsid w:val="001045E0"/>
    <w:rsid w:val="00105611"/>
    <w:rsid w:val="00115DDE"/>
    <w:rsid w:val="001208DB"/>
    <w:rsid w:val="00120CFE"/>
    <w:rsid w:val="00122580"/>
    <w:rsid w:val="001237A5"/>
    <w:rsid w:val="001324C1"/>
    <w:rsid w:val="00133911"/>
    <w:rsid w:val="00134D78"/>
    <w:rsid w:val="00134E8A"/>
    <w:rsid w:val="00136975"/>
    <w:rsid w:val="00136D12"/>
    <w:rsid w:val="00144ABA"/>
    <w:rsid w:val="00146D2C"/>
    <w:rsid w:val="00151AAE"/>
    <w:rsid w:val="001551E3"/>
    <w:rsid w:val="0015758B"/>
    <w:rsid w:val="001609DF"/>
    <w:rsid w:val="001669B6"/>
    <w:rsid w:val="00170193"/>
    <w:rsid w:val="001766AB"/>
    <w:rsid w:val="001807F6"/>
    <w:rsid w:val="00182788"/>
    <w:rsid w:val="00183572"/>
    <w:rsid w:val="00190B29"/>
    <w:rsid w:val="00194A8F"/>
    <w:rsid w:val="00195C5F"/>
    <w:rsid w:val="00196292"/>
    <w:rsid w:val="00197DE3"/>
    <w:rsid w:val="001B34A5"/>
    <w:rsid w:val="001B5F4C"/>
    <w:rsid w:val="001B7D55"/>
    <w:rsid w:val="001C1AE0"/>
    <w:rsid w:val="001C2E8D"/>
    <w:rsid w:val="001D10F0"/>
    <w:rsid w:val="001E0332"/>
    <w:rsid w:val="001E32B2"/>
    <w:rsid w:val="001F1D6F"/>
    <w:rsid w:val="001F3022"/>
    <w:rsid w:val="001F3A11"/>
    <w:rsid w:val="00201F15"/>
    <w:rsid w:val="00202591"/>
    <w:rsid w:val="00206A47"/>
    <w:rsid w:val="002108CD"/>
    <w:rsid w:val="00214212"/>
    <w:rsid w:val="00221D5A"/>
    <w:rsid w:val="002225CB"/>
    <w:rsid w:val="00230266"/>
    <w:rsid w:val="0023431D"/>
    <w:rsid w:val="002379F1"/>
    <w:rsid w:val="002463D2"/>
    <w:rsid w:val="0026731A"/>
    <w:rsid w:val="0026756E"/>
    <w:rsid w:val="00272961"/>
    <w:rsid w:val="00276E37"/>
    <w:rsid w:val="0028029B"/>
    <w:rsid w:val="0029013D"/>
    <w:rsid w:val="002903F9"/>
    <w:rsid w:val="002955F7"/>
    <w:rsid w:val="0029569C"/>
    <w:rsid w:val="002B0CAE"/>
    <w:rsid w:val="002D7B42"/>
    <w:rsid w:val="002E22EA"/>
    <w:rsid w:val="002E3D97"/>
    <w:rsid w:val="002F1FC8"/>
    <w:rsid w:val="002F4F61"/>
    <w:rsid w:val="003127A5"/>
    <w:rsid w:val="003149C3"/>
    <w:rsid w:val="00317110"/>
    <w:rsid w:val="003204C2"/>
    <w:rsid w:val="00326759"/>
    <w:rsid w:val="00333457"/>
    <w:rsid w:val="00336824"/>
    <w:rsid w:val="00341295"/>
    <w:rsid w:val="00341550"/>
    <w:rsid w:val="003431D7"/>
    <w:rsid w:val="0034349B"/>
    <w:rsid w:val="0035029E"/>
    <w:rsid w:val="00350DBC"/>
    <w:rsid w:val="0035173A"/>
    <w:rsid w:val="00362B7E"/>
    <w:rsid w:val="00366598"/>
    <w:rsid w:val="00374BAC"/>
    <w:rsid w:val="00390CB6"/>
    <w:rsid w:val="003961C4"/>
    <w:rsid w:val="00396806"/>
    <w:rsid w:val="003A46C8"/>
    <w:rsid w:val="003A6CC4"/>
    <w:rsid w:val="003A7597"/>
    <w:rsid w:val="003A7BFA"/>
    <w:rsid w:val="003B2182"/>
    <w:rsid w:val="003B3750"/>
    <w:rsid w:val="003B58A2"/>
    <w:rsid w:val="003C5483"/>
    <w:rsid w:val="003D4603"/>
    <w:rsid w:val="003D4EE0"/>
    <w:rsid w:val="003E09F0"/>
    <w:rsid w:val="003E3D60"/>
    <w:rsid w:val="003F1B77"/>
    <w:rsid w:val="003F58C2"/>
    <w:rsid w:val="0040208E"/>
    <w:rsid w:val="004108E1"/>
    <w:rsid w:val="00412F1A"/>
    <w:rsid w:val="00421267"/>
    <w:rsid w:val="00424F3D"/>
    <w:rsid w:val="00430F6C"/>
    <w:rsid w:val="00433531"/>
    <w:rsid w:val="00435423"/>
    <w:rsid w:val="0044315D"/>
    <w:rsid w:val="00445662"/>
    <w:rsid w:val="00447170"/>
    <w:rsid w:val="004556D2"/>
    <w:rsid w:val="00473404"/>
    <w:rsid w:val="004752EF"/>
    <w:rsid w:val="00475EC7"/>
    <w:rsid w:val="00475FCE"/>
    <w:rsid w:val="0048456B"/>
    <w:rsid w:val="00484BD9"/>
    <w:rsid w:val="00485BAB"/>
    <w:rsid w:val="00497464"/>
    <w:rsid w:val="004A0A1C"/>
    <w:rsid w:val="004A2919"/>
    <w:rsid w:val="004A5A3C"/>
    <w:rsid w:val="004B3447"/>
    <w:rsid w:val="004B699E"/>
    <w:rsid w:val="004B7020"/>
    <w:rsid w:val="004C0CDF"/>
    <w:rsid w:val="004C1C09"/>
    <w:rsid w:val="004C2C60"/>
    <w:rsid w:val="004D5B90"/>
    <w:rsid w:val="004D634D"/>
    <w:rsid w:val="004E0DF9"/>
    <w:rsid w:val="004E123B"/>
    <w:rsid w:val="004E2992"/>
    <w:rsid w:val="004E42B4"/>
    <w:rsid w:val="004E5A3F"/>
    <w:rsid w:val="004E745E"/>
    <w:rsid w:val="004F2E4D"/>
    <w:rsid w:val="004F5368"/>
    <w:rsid w:val="005022A2"/>
    <w:rsid w:val="00503D93"/>
    <w:rsid w:val="0050482E"/>
    <w:rsid w:val="00504892"/>
    <w:rsid w:val="00526597"/>
    <w:rsid w:val="0053592F"/>
    <w:rsid w:val="00536F6E"/>
    <w:rsid w:val="005420CC"/>
    <w:rsid w:val="00546745"/>
    <w:rsid w:val="00546CDB"/>
    <w:rsid w:val="00552637"/>
    <w:rsid w:val="00554F78"/>
    <w:rsid w:val="00557428"/>
    <w:rsid w:val="00560AC9"/>
    <w:rsid w:val="005658E3"/>
    <w:rsid w:val="00581C0F"/>
    <w:rsid w:val="00583D36"/>
    <w:rsid w:val="00585719"/>
    <w:rsid w:val="00586CCC"/>
    <w:rsid w:val="0058792D"/>
    <w:rsid w:val="00590FEE"/>
    <w:rsid w:val="00592071"/>
    <w:rsid w:val="005937FE"/>
    <w:rsid w:val="005A36CB"/>
    <w:rsid w:val="005A71B7"/>
    <w:rsid w:val="005A7DCB"/>
    <w:rsid w:val="005D12C8"/>
    <w:rsid w:val="005D1644"/>
    <w:rsid w:val="005D344E"/>
    <w:rsid w:val="005D7203"/>
    <w:rsid w:val="005E2329"/>
    <w:rsid w:val="005E326C"/>
    <w:rsid w:val="005E428C"/>
    <w:rsid w:val="005E4690"/>
    <w:rsid w:val="006044FE"/>
    <w:rsid w:val="00605E9E"/>
    <w:rsid w:val="00607A6C"/>
    <w:rsid w:val="00607AA3"/>
    <w:rsid w:val="006106BB"/>
    <w:rsid w:val="006124EF"/>
    <w:rsid w:val="006221F2"/>
    <w:rsid w:val="006231ED"/>
    <w:rsid w:val="006251CB"/>
    <w:rsid w:val="00626C97"/>
    <w:rsid w:val="0062797F"/>
    <w:rsid w:val="00630D01"/>
    <w:rsid w:val="00631835"/>
    <w:rsid w:val="00632D59"/>
    <w:rsid w:val="00632E13"/>
    <w:rsid w:val="0063678A"/>
    <w:rsid w:val="006422E6"/>
    <w:rsid w:val="00643009"/>
    <w:rsid w:val="00655AD7"/>
    <w:rsid w:val="00655D4A"/>
    <w:rsid w:val="006571C0"/>
    <w:rsid w:val="00661A43"/>
    <w:rsid w:val="0066430B"/>
    <w:rsid w:val="00664D84"/>
    <w:rsid w:val="006718FF"/>
    <w:rsid w:val="00672E29"/>
    <w:rsid w:val="00675B08"/>
    <w:rsid w:val="00677AC5"/>
    <w:rsid w:val="00683B0A"/>
    <w:rsid w:val="0069129C"/>
    <w:rsid w:val="00692399"/>
    <w:rsid w:val="006940ED"/>
    <w:rsid w:val="00696328"/>
    <w:rsid w:val="00697BCC"/>
    <w:rsid w:val="006A45BE"/>
    <w:rsid w:val="006B052B"/>
    <w:rsid w:val="006B49C2"/>
    <w:rsid w:val="006C53E8"/>
    <w:rsid w:val="006C5A9F"/>
    <w:rsid w:val="006D1845"/>
    <w:rsid w:val="006D70A2"/>
    <w:rsid w:val="006E3313"/>
    <w:rsid w:val="006E529B"/>
    <w:rsid w:val="006F0858"/>
    <w:rsid w:val="006F5F0F"/>
    <w:rsid w:val="0070277A"/>
    <w:rsid w:val="00702F0A"/>
    <w:rsid w:val="00715CEF"/>
    <w:rsid w:val="00715FAD"/>
    <w:rsid w:val="007211BB"/>
    <w:rsid w:val="007215D3"/>
    <w:rsid w:val="0072321C"/>
    <w:rsid w:val="00724481"/>
    <w:rsid w:val="00726B60"/>
    <w:rsid w:val="00727E3E"/>
    <w:rsid w:val="00731F82"/>
    <w:rsid w:val="00735893"/>
    <w:rsid w:val="00735B5F"/>
    <w:rsid w:val="00746DC6"/>
    <w:rsid w:val="00763FD1"/>
    <w:rsid w:val="0077124C"/>
    <w:rsid w:val="00771DB4"/>
    <w:rsid w:val="00772739"/>
    <w:rsid w:val="00781619"/>
    <w:rsid w:val="00781EDD"/>
    <w:rsid w:val="00794FEA"/>
    <w:rsid w:val="007C6246"/>
    <w:rsid w:val="007D22B2"/>
    <w:rsid w:val="007D6FF0"/>
    <w:rsid w:val="007D7A83"/>
    <w:rsid w:val="007E23D8"/>
    <w:rsid w:val="007E4E74"/>
    <w:rsid w:val="007E794B"/>
    <w:rsid w:val="007F6F0F"/>
    <w:rsid w:val="007F7BF9"/>
    <w:rsid w:val="00806925"/>
    <w:rsid w:val="00811135"/>
    <w:rsid w:val="0081164C"/>
    <w:rsid w:val="00815F27"/>
    <w:rsid w:val="00816DDA"/>
    <w:rsid w:val="00821332"/>
    <w:rsid w:val="00822475"/>
    <w:rsid w:val="00830AFC"/>
    <w:rsid w:val="00833638"/>
    <w:rsid w:val="00837391"/>
    <w:rsid w:val="00841216"/>
    <w:rsid w:val="00842F85"/>
    <w:rsid w:val="00844440"/>
    <w:rsid w:val="008452C2"/>
    <w:rsid w:val="008459A8"/>
    <w:rsid w:val="00846841"/>
    <w:rsid w:val="00856A4A"/>
    <w:rsid w:val="00862E3A"/>
    <w:rsid w:val="00871E3B"/>
    <w:rsid w:val="0087217C"/>
    <w:rsid w:val="00883B29"/>
    <w:rsid w:val="00884480"/>
    <w:rsid w:val="00886F9F"/>
    <w:rsid w:val="00890EC9"/>
    <w:rsid w:val="00893614"/>
    <w:rsid w:val="008A0A83"/>
    <w:rsid w:val="008A0DBE"/>
    <w:rsid w:val="008B1678"/>
    <w:rsid w:val="008B6096"/>
    <w:rsid w:val="008B7517"/>
    <w:rsid w:val="008D46B7"/>
    <w:rsid w:val="008D55D0"/>
    <w:rsid w:val="008D5EC7"/>
    <w:rsid w:val="008E3309"/>
    <w:rsid w:val="008E4E2B"/>
    <w:rsid w:val="008E5FBA"/>
    <w:rsid w:val="008E66F3"/>
    <w:rsid w:val="008F1365"/>
    <w:rsid w:val="008F2C57"/>
    <w:rsid w:val="008F4E22"/>
    <w:rsid w:val="008F548C"/>
    <w:rsid w:val="0090405F"/>
    <w:rsid w:val="00906909"/>
    <w:rsid w:val="0090754F"/>
    <w:rsid w:val="00910DA2"/>
    <w:rsid w:val="0091392A"/>
    <w:rsid w:val="009258C4"/>
    <w:rsid w:val="00930DE5"/>
    <w:rsid w:val="00930EE8"/>
    <w:rsid w:val="00934DF8"/>
    <w:rsid w:val="00941B49"/>
    <w:rsid w:val="00941BC3"/>
    <w:rsid w:val="00952A4E"/>
    <w:rsid w:val="00956EEB"/>
    <w:rsid w:val="00962A13"/>
    <w:rsid w:val="00964740"/>
    <w:rsid w:val="00967C88"/>
    <w:rsid w:val="00975E4F"/>
    <w:rsid w:val="009777C8"/>
    <w:rsid w:val="00991F29"/>
    <w:rsid w:val="0099327E"/>
    <w:rsid w:val="009A00B4"/>
    <w:rsid w:val="009A19F5"/>
    <w:rsid w:val="009B0EC8"/>
    <w:rsid w:val="009B234A"/>
    <w:rsid w:val="009C334C"/>
    <w:rsid w:val="009C7E96"/>
    <w:rsid w:val="009E08B6"/>
    <w:rsid w:val="009E4290"/>
    <w:rsid w:val="009E71BB"/>
    <w:rsid w:val="009E76C2"/>
    <w:rsid w:val="009F415D"/>
    <w:rsid w:val="009F6608"/>
    <w:rsid w:val="00A07490"/>
    <w:rsid w:val="00A202E9"/>
    <w:rsid w:val="00A30110"/>
    <w:rsid w:val="00A45F42"/>
    <w:rsid w:val="00A53D6A"/>
    <w:rsid w:val="00A575CC"/>
    <w:rsid w:val="00A576A4"/>
    <w:rsid w:val="00A62396"/>
    <w:rsid w:val="00A64873"/>
    <w:rsid w:val="00A65547"/>
    <w:rsid w:val="00A721F4"/>
    <w:rsid w:val="00A72CB4"/>
    <w:rsid w:val="00A73731"/>
    <w:rsid w:val="00A811A7"/>
    <w:rsid w:val="00A93D5C"/>
    <w:rsid w:val="00A97F34"/>
    <w:rsid w:val="00AA177B"/>
    <w:rsid w:val="00AA4EA7"/>
    <w:rsid w:val="00AA5E22"/>
    <w:rsid w:val="00AB239A"/>
    <w:rsid w:val="00AB39A7"/>
    <w:rsid w:val="00AB5EE6"/>
    <w:rsid w:val="00AB6BA5"/>
    <w:rsid w:val="00AB754F"/>
    <w:rsid w:val="00AC2AF2"/>
    <w:rsid w:val="00AC794F"/>
    <w:rsid w:val="00AD1025"/>
    <w:rsid w:val="00AD32CD"/>
    <w:rsid w:val="00AD479E"/>
    <w:rsid w:val="00AD7624"/>
    <w:rsid w:val="00AE022E"/>
    <w:rsid w:val="00AF1347"/>
    <w:rsid w:val="00AF4B84"/>
    <w:rsid w:val="00AF5A86"/>
    <w:rsid w:val="00B033D6"/>
    <w:rsid w:val="00B05CDE"/>
    <w:rsid w:val="00B130F4"/>
    <w:rsid w:val="00B15CDD"/>
    <w:rsid w:val="00B161E6"/>
    <w:rsid w:val="00B17DA2"/>
    <w:rsid w:val="00B204AC"/>
    <w:rsid w:val="00B236DD"/>
    <w:rsid w:val="00B26996"/>
    <w:rsid w:val="00B274ED"/>
    <w:rsid w:val="00B27DE9"/>
    <w:rsid w:val="00B3078A"/>
    <w:rsid w:val="00B31428"/>
    <w:rsid w:val="00B319E2"/>
    <w:rsid w:val="00B34F27"/>
    <w:rsid w:val="00B43E08"/>
    <w:rsid w:val="00B52106"/>
    <w:rsid w:val="00B608EB"/>
    <w:rsid w:val="00B65A76"/>
    <w:rsid w:val="00B71E68"/>
    <w:rsid w:val="00B72981"/>
    <w:rsid w:val="00B74E66"/>
    <w:rsid w:val="00B768D3"/>
    <w:rsid w:val="00B76BEE"/>
    <w:rsid w:val="00B81BDB"/>
    <w:rsid w:val="00B82471"/>
    <w:rsid w:val="00B85C59"/>
    <w:rsid w:val="00B85DFF"/>
    <w:rsid w:val="00B87C1D"/>
    <w:rsid w:val="00B90689"/>
    <w:rsid w:val="00BA6B22"/>
    <w:rsid w:val="00BB0835"/>
    <w:rsid w:val="00BB0D19"/>
    <w:rsid w:val="00BB1B49"/>
    <w:rsid w:val="00BB4F46"/>
    <w:rsid w:val="00BC0C34"/>
    <w:rsid w:val="00BC29DA"/>
    <w:rsid w:val="00BC4205"/>
    <w:rsid w:val="00BC5FCD"/>
    <w:rsid w:val="00BC6BDA"/>
    <w:rsid w:val="00BD0DB2"/>
    <w:rsid w:val="00BD17D8"/>
    <w:rsid w:val="00BD1FA4"/>
    <w:rsid w:val="00BD2192"/>
    <w:rsid w:val="00BD31BD"/>
    <w:rsid w:val="00BD4EC0"/>
    <w:rsid w:val="00BD5170"/>
    <w:rsid w:val="00BD7EAF"/>
    <w:rsid w:val="00BE1582"/>
    <w:rsid w:val="00BE3CBF"/>
    <w:rsid w:val="00BE56E9"/>
    <w:rsid w:val="00BF3533"/>
    <w:rsid w:val="00C006B2"/>
    <w:rsid w:val="00C02A97"/>
    <w:rsid w:val="00C16738"/>
    <w:rsid w:val="00C16D40"/>
    <w:rsid w:val="00C20202"/>
    <w:rsid w:val="00C25B34"/>
    <w:rsid w:val="00C31D2D"/>
    <w:rsid w:val="00C33D5B"/>
    <w:rsid w:val="00C4629B"/>
    <w:rsid w:val="00C53DD8"/>
    <w:rsid w:val="00C61F0F"/>
    <w:rsid w:val="00C64A90"/>
    <w:rsid w:val="00C6564D"/>
    <w:rsid w:val="00C65E12"/>
    <w:rsid w:val="00C65EEF"/>
    <w:rsid w:val="00C715F4"/>
    <w:rsid w:val="00C759D4"/>
    <w:rsid w:val="00C80814"/>
    <w:rsid w:val="00C811ED"/>
    <w:rsid w:val="00C8183D"/>
    <w:rsid w:val="00C83C79"/>
    <w:rsid w:val="00C87C0A"/>
    <w:rsid w:val="00C90516"/>
    <w:rsid w:val="00C9076D"/>
    <w:rsid w:val="00C947D0"/>
    <w:rsid w:val="00C94B12"/>
    <w:rsid w:val="00C95781"/>
    <w:rsid w:val="00C95FAC"/>
    <w:rsid w:val="00C96F41"/>
    <w:rsid w:val="00CA1BE0"/>
    <w:rsid w:val="00CA22BF"/>
    <w:rsid w:val="00CA6F40"/>
    <w:rsid w:val="00CA79A8"/>
    <w:rsid w:val="00CB143E"/>
    <w:rsid w:val="00CB252B"/>
    <w:rsid w:val="00CB5683"/>
    <w:rsid w:val="00CC135C"/>
    <w:rsid w:val="00CC7575"/>
    <w:rsid w:val="00CD5ED2"/>
    <w:rsid w:val="00CD7111"/>
    <w:rsid w:val="00CE15D2"/>
    <w:rsid w:val="00CE46C5"/>
    <w:rsid w:val="00CE76B7"/>
    <w:rsid w:val="00CF0405"/>
    <w:rsid w:val="00CF0FC4"/>
    <w:rsid w:val="00CF66D3"/>
    <w:rsid w:val="00D0076A"/>
    <w:rsid w:val="00D039EF"/>
    <w:rsid w:val="00D132B9"/>
    <w:rsid w:val="00D13C98"/>
    <w:rsid w:val="00D145D8"/>
    <w:rsid w:val="00D16151"/>
    <w:rsid w:val="00D26059"/>
    <w:rsid w:val="00D30319"/>
    <w:rsid w:val="00D32968"/>
    <w:rsid w:val="00D45FAA"/>
    <w:rsid w:val="00D46307"/>
    <w:rsid w:val="00D50236"/>
    <w:rsid w:val="00D512E8"/>
    <w:rsid w:val="00D564C7"/>
    <w:rsid w:val="00D6039B"/>
    <w:rsid w:val="00D61B2E"/>
    <w:rsid w:val="00D64017"/>
    <w:rsid w:val="00D731A9"/>
    <w:rsid w:val="00D73E07"/>
    <w:rsid w:val="00D76FCB"/>
    <w:rsid w:val="00D777C3"/>
    <w:rsid w:val="00D77E63"/>
    <w:rsid w:val="00D85519"/>
    <w:rsid w:val="00D85A37"/>
    <w:rsid w:val="00D87552"/>
    <w:rsid w:val="00D90C1B"/>
    <w:rsid w:val="00D90D60"/>
    <w:rsid w:val="00DA1A31"/>
    <w:rsid w:val="00DA203C"/>
    <w:rsid w:val="00DA3524"/>
    <w:rsid w:val="00DB11C1"/>
    <w:rsid w:val="00DB4013"/>
    <w:rsid w:val="00DB5211"/>
    <w:rsid w:val="00DB64EB"/>
    <w:rsid w:val="00DC0019"/>
    <w:rsid w:val="00DC1C5F"/>
    <w:rsid w:val="00DC4F41"/>
    <w:rsid w:val="00DE16A0"/>
    <w:rsid w:val="00DE4676"/>
    <w:rsid w:val="00E0783A"/>
    <w:rsid w:val="00E101B0"/>
    <w:rsid w:val="00E11F8F"/>
    <w:rsid w:val="00E161D7"/>
    <w:rsid w:val="00E17892"/>
    <w:rsid w:val="00E21EAB"/>
    <w:rsid w:val="00E23E50"/>
    <w:rsid w:val="00E247B6"/>
    <w:rsid w:val="00E24E97"/>
    <w:rsid w:val="00E25BCF"/>
    <w:rsid w:val="00E27CA0"/>
    <w:rsid w:val="00E479D3"/>
    <w:rsid w:val="00E47C04"/>
    <w:rsid w:val="00E50331"/>
    <w:rsid w:val="00E50658"/>
    <w:rsid w:val="00E51A18"/>
    <w:rsid w:val="00E51E8F"/>
    <w:rsid w:val="00E604A6"/>
    <w:rsid w:val="00E6136C"/>
    <w:rsid w:val="00E62FA0"/>
    <w:rsid w:val="00E65517"/>
    <w:rsid w:val="00E65979"/>
    <w:rsid w:val="00E726EA"/>
    <w:rsid w:val="00E77A1F"/>
    <w:rsid w:val="00E80A6A"/>
    <w:rsid w:val="00E837F9"/>
    <w:rsid w:val="00E84190"/>
    <w:rsid w:val="00E861BD"/>
    <w:rsid w:val="00EA5662"/>
    <w:rsid w:val="00EB4FFD"/>
    <w:rsid w:val="00EB7FE9"/>
    <w:rsid w:val="00EC58C9"/>
    <w:rsid w:val="00EC6FF4"/>
    <w:rsid w:val="00ED006B"/>
    <w:rsid w:val="00EE3900"/>
    <w:rsid w:val="00EE58EC"/>
    <w:rsid w:val="00EF11E2"/>
    <w:rsid w:val="00EF18CE"/>
    <w:rsid w:val="00EF1DC8"/>
    <w:rsid w:val="00EF5408"/>
    <w:rsid w:val="00EF6307"/>
    <w:rsid w:val="00F04D7D"/>
    <w:rsid w:val="00F07AF5"/>
    <w:rsid w:val="00F1027B"/>
    <w:rsid w:val="00F147E9"/>
    <w:rsid w:val="00F16E14"/>
    <w:rsid w:val="00F17487"/>
    <w:rsid w:val="00F234C1"/>
    <w:rsid w:val="00F379B9"/>
    <w:rsid w:val="00F45E76"/>
    <w:rsid w:val="00F5180E"/>
    <w:rsid w:val="00F569DE"/>
    <w:rsid w:val="00F622A6"/>
    <w:rsid w:val="00F630DE"/>
    <w:rsid w:val="00F63119"/>
    <w:rsid w:val="00F7533D"/>
    <w:rsid w:val="00F777A8"/>
    <w:rsid w:val="00F81C8B"/>
    <w:rsid w:val="00F86E0A"/>
    <w:rsid w:val="00F95D36"/>
    <w:rsid w:val="00FA0D28"/>
    <w:rsid w:val="00FA1D58"/>
    <w:rsid w:val="00FA436D"/>
    <w:rsid w:val="00FA4C09"/>
    <w:rsid w:val="00FA5BD1"/>
    <w:rsid w:val="00FA6CFC"/>
    <w:rsid w:val="00FB0992"/>
    <w:rsid w:val="00FC0631"/>
    <w:rsid w:val="00FC1A38"/>
    <w:rsid w:val="00FD0521"/>
    <w:rsid w:val="00FD0C11"/>
    <w:rsid w:val="00FD2B72"/>
    <w:rsid w:val="00FD5981"/>
    <w:rsid w:val="00FD7C5E"/>
    <w:rsid w:val="00FE1A59"/>
    <w:rsid w:val="00FE5546"/>
    <w:rsid w:val="00FE78AA"/>
    <w:rsid w:val="00FF2790"/>
    <w:rsid w:val="00FF2E56"/>
    <w:rsid w:val="05850416"/>
    <w:rsid w:val="0AAC4D38"/>
    <w:rsid w:val="18E85C37"/>
    <w:rsid w:val="1FD61E3E"/>
    <w:rsid w:val="3D324007"/>
    <w:rsid w:val="494C2932"/>
    <w:rsid w:val="52084B76"/>
    <w:rsid w:val="5554584C"/>
    <w:rsid w:val="65432F4B"/>
    <w:rsid w:val="70BB36C3"/>
    <w:rsid w:val="76010C34"/>
    <w:rsid w:val="7AC8534C"/>
    <w:rsid w:val="7C891E04"/>
    <w:rsid w:val="7D15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207CC9"/>
  <w15:docId w15:val="{45E0692A-6967-4D42-A131-7A4AAC1A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qFormat="1"/>
    <w:lsdException w:name="endnote reference" w:semiHidden="1" w:uiPriority="0" w:qFormat="1"/>
    <w:lsdException w:name="endnote text" w:semiHidden="1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pacing w:before="260" w:after="14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</w:tabs>
      <w:spacing w:before="200" w:after="1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20" w:after="14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keepNext/>
      <w:spacing w:before="120" w:after="120"/>
      <w:jc w:val="center"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adjustRightInd w:val="0"/>
      <w:spacing w:after="0"/>
      <w:ind w:left="40"/>
      <w:jc w:val="left"/>
    </w:pPr>
    <w:rPr>
      <w:rFonts w:ascii="Euclid" w:hAnsi="Euclid" w:cs="Euclid"/>
      <w:sz w:val="20"/>
    </w:rPr>
  </w:style>
  <w:style w:type="paragraph" w:styleId="EndnoteText">
    <w:name w:val="endnote text"/>
    <w:basedOn w:val="Normal"/>
    <w:semiHidden/>
    <w:qFormat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qFormat/>
    <w:rPr>
      <w:sz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EndnoteReference">
    <w:name w:val="endnote reference"/>
    <w:semiHidden/>
    <w:qFormat/>
    <w:rPr>
      <w:vertAlign w:val="superscript"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uiPriority w:val="99"/>
    <w:semiHidden/>
    <w:unhideWhenUsed/>
    <w:qFormat/>
    <w:rPr>
      <w:color w:val="954F72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qFormat/>
    <w:rPr>
      <w:sz w:val="16"/>
      <w:szCs w:val="16"/>
    </w:rPr>
  </w:style>
  <w:style w:type="character" w:styleId="FootnoteReference">
    <w:name w:val="footnote reference"/>
    <w:semiHidden/>
    <w:qFormat/>
    <w:rPr>
      <w:vertAlign w:val="superscript"/>
    </w:rPr>
  </w:style>
  <w:style w:type="paragraph" w:customStyle="1" w:styleId="1">
    <w:name w:val="标题1"/>
    <w:basedOn w:val="Normal"/>
    <w:qFormat/>
    <w:pPr>
      <w:spacing w:before="600" w:after="240"/>
      <w:jc w:val="center"/>
      <w:outlineLvl w:val="0"/>
    </w:pPr>
    <w:rPr>
      <w:b/>
      <w:kern w:val="28"/>
      <w:sz w:val="28"/>
    </w:rPr>
  </w:style>
  <w:style w:type="paragraph" w:customStyle="1" w:styleId="author">
    <w:name w:val="author"/>
    <w:basedOn w:val="Heading2"/>
    <w:pPr>
      <w:spacing w:after="680"/>
      <w:jc w:val="center"/>
    </w:pPr>
    <w:rPr>
      <w:sz w:val="20"/>
    </w:rPr>
  </w:style>
  <w:style w:type="paragraph" w:customStyle="1" w:styleId="keyword">
    <w:name w:val="keyword"/>
    <w:basedOn w:val="Normal"/>
    <w:qFormat/>
    <w:pPr>
      <w:spacing w:before="280"/>
    </w:pPr>
  </w:style>
  <w:style w:type="paragraph" w:customStyle="1" w:styleId="equation">
    <w:name w:val="equation"/>
    <w:basedOn w:val="Normal"/>
    <w:qFormat/>
    <w:pPr>
      <w:tabs>
        <w:tab w:val="left" w:pos="4680"/>
      </w:tabs>
      <w:spacing w:before="100" w:after="100"/>
    </w:pPr>
  </w:style>
  <w:style w:type="paragraph" w:customStyle="1" w:styleId="EndNoteBibliographyTitle">
    <w:name w:val="EndNote Bibliography Title"/>
    <w:basedOn w:val="Normal"/>
    <w:link w:val="EndNoteBibliographyTitleChar"/>
    <w:qFormat/>
    <w:pPr>
      <w:spacing w:after="0"/>
      <w:jc w:val="center"/>
    </w:pPr>
  </w:style>
  <w:style w:type="paragraph" w:customStyle="1" w:styleId="EndNoteBibliography">
    <w:name w:val="EndNote Bibliography"/>
    <w:basedOn w:val="Normal"/>
    <w:link w:val="EndNoteBibliographyChar"/>
    <w:qFormat/>
  </w:style>
  <w:style w:type="character" w:customStyle="1" w:styleId="FooterChar">
    <w:name w:val="Footer Char"/>
    <w:link w:val="Footer"/>
    <w:uiPriority w:val="99"/>
    <w:qFormat/>
    <w:rPr>
      <w:sz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HeaderChar">
    <w:name w:val="Header Char"/>
    <w:link w:val="Header"/>
    <w:qFormat/>
    <w:rPr>
      <w:sz w:val="22"/>
    </w:rPr>
  </w:style>
  <w:style w:type="character" w:customStyle="1" w:styleId="UnresolvedMention1">
    <w:name w:val="Unresolved Mention1"/>
    <w:uiPriority w:val="52"/>
    <w:qFormat/>
    <w:rPr>
      <w:color w:val="808080"/>
      <w:shd w:val="clear" w:color="auto" w:fill="E6E6E6"/>
    </w:rPr>
  </w:style>
  <w:style w:type="character" w:customStyle="1" w:styleId="EndNoteBibliographyTitleChar">
    <w:name w:val="EndNote Bibliography Title Char"/>
    <w:link w:val="EndNoteBibliographyTitle"/>
    <w:qFormat/>
    <w:rPr>
      <w:sz w:val="22"/>
    </w:rPr>
  </w:style>
  <w:style w:type="character" w:customStyle="1" w:styleId="EndNoteBibliographyChar">
    <w:name w:val="EndNote Bibliography Char"/>
    <w:link w:val="EndNoteBibliography"/>
    <w:qFormat/>
    <w:rPr>
      <w:sz w:val="22"/>
    </w:rPr>
  </w:style>
  <w:style w:type="character" w:customStyle="1" w:styleId="fontstyle01">
    <w:name w:val="fontstyle01"/>
    <w:qFormat/>
    <w:rPr>
      <w:rFonts w:ascii="CMR9" w:hAnsi="CMR9" w:hint="default"/>
      <w:color w:val="000000"/>
      <w:sz w:val="18"/>
      <w:szCs w:val="18"/>
    </w:rPr>
  </w:style>
  <w:style w:type="character" w:customStyle="1" w:styleId="BodyTextChar">
    <w:name w:val="Body Text Char"/>
    <w:link w:val="BodyText"/>
    <w:uiPriority w:val="1"/>
    <w:qFormat/>
    <w:rPr>
      <w:rFonts w:ascii="Euclid" w:hAnsi="Euclid" w:cs="Euclid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未处理的提及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MDPI71References">
    <w:name w:val="MDPI_7.1_References"/>
    <w:basedOn w:val="Normal"/>
    <w:qFormat/>
    <w:pPr>
      <w:numPr>
        <w:numId w:val="1"/>
      </w:numPr>
      <w:adjustRightInd w:val="0"/>
      <w:snapToGrid w:val="0"/>
      <w:spacing w:after="0" w:line="260" w:lineRule="atLeast"/>
      <w:ind w:left="425" w:hanging="425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table" w:styleId="TableGrid">
    <w:name w:val="Table Grid"/>
    <w:basedOn w:val="TableNormal"/>
    <w:uiPriority w:val="59"/>
    <w:rsid w:val="00D3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2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lan.dwi@ulm.ac.id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7E87B1-7C97-4DB0-B263-B15B2DEB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</Template>
  <TotalTime>115</TotalTime>
  <Pages>1</Pages>
  <Words>203</Words>
  <Characters>1119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Alan Dwi Wibowo</cp:lastModifiedBy>
  <cp:revision>5</cp:revision>
  <cp:lastPrinted>2019-12-25T05:57:00Z</cp:lastPrinted>
  <dcterms:created xsi:type="dcterms:W3CDTF">2022-09-28T14:25:00Z</dcterms:created>
  <dcterms:modified xsi:type="dcterms:W3CDTF">2022-09-28T16:46:00Z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2052-11.1.0.9740</vt:lpwstr>
  </property>
  <property fmtid="{D5CDD505-2E9C-101B-9397-08002B2CF9AE}" pid="4" name="GrammarlyDocumentId">
    <vt:lpwstr>01799164b97ec0060b0bb2b98ea286f1a1a318b53d02527d8b0a28fc20024c95</vt:lpwstr>
  </property>
</Properties>
</file>